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88" w:rsidRPr="00793E88" w:rsidRDefault="00342D2E" w:rsidP="00342D2E">
      <w:pPr>
        <w:pStyle w:val="1"/>
        <w:tabs>
          <w:tab w:val="left" w:pos="0"/>
        </w:tabs>
        <w:jc w:val="center"/>
        <w:rPr>
          <w:b/>
          <w:sz w:val="36"/>
          <w:szCs w:val="36"/>
        </w:rPr>
      </w:pPr>
      <w:r w:rsidRPr="00793E88">
        <w:rPr>
          <w:b/>
          <w:sz w:val="36"/>
          <w:szCs w:val="36"/>
        </w:rPr>
        <w:t xml:space="preserve">Совет Побединского сельского поселения </w:t>
      </w:r>
    </w:p>
    <w:p w:rsidR="00342D2E" w:rsidRPr="00793E88" w:rsidRDefault="00793E88" w:rsidP="00793E88">
      <w:pPr>
        <w:pStyle w:val="1"/>
        <w:tabs>
          <w:tab w:val="left" w:pos="0"/>
        </w:tabs>
        <w:jc w:val="center"/>
        <w:rPr>
          <w:b/>
          <w:sz w:val="36"/>
          <w:szCs w:val="36"/>
        </w:rPr>
      </w:pPr>
      <w:r w:rsidRPr="00793E88">
        <w:rPr>
          <w:b/>
          <w:sz w:val="36"/>
          <w:szCs w:val="36"/>
        </w:rPr>
        <w:t>Шегарского района</w:t>
      </w:r>
      <w:r w:rsidR="00342D2E" w:rsidRPr="00793E88">
        <w:rPr>
          <w:b/>
          <w:sz w:val="36"/>
          <w:szCs w:val="36"/>
        </w:rPr>
        <w:t xml:space="preserve">   Томской области</w:t>
      </w:r>
    </w:p>
    <w:p w:rsidR="00342D2E" w:rsidRPr="00793E88" w:rsidRDefault="00342D2E" w:rsidP="00342D2E">
      <w:pPr>
        <w:rPr>
          <w:sz w:val="36"/>
          <w:szCs w:val="36"/>
        </w:rPr>
      </w:pPr>
    </w:p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93E88" w:rsidRDefault="00793E88" w:rsidP="00793E88">
      <w:pPr>
        <w:jc w:val="center"/>
      </w:pPr>
    </w:p>
    <w:p w:rsidR="00342D2E" w:rsidRPr="00B6259E" w:rsidRDefault="00342D2E" w:rsidP="00793E88">
      <w:pPr>
        <w:jc w:val="center"/>
      </w:pPr>
      <w:r w:rsidRPr="00B6259E">
        <w:t>п. Победа</w:t>
      </w:r>
    </w:p>
    <w:p w:rsidR="00342D2E" w:rsidRPr="00B6259E" w:rsidRDefault="00342D2E" w:rsidP="00342D2E">
      <w:pPr>
        <w:jc w:val="both"/>
      </w:pPr>
    </w:p>
    <w:p w:rsidR="00793E88" w:rsidRDefault="00793E88" w:rsidP="00793E88"/>
    <w:p w:rsidR="00342D2E" w:rsidRPr="00B6259E" w:rsidRDefault="001077AB" w:rsidP="00793E88">
      <w:r w:rsidRPr="00B6259E">
        <w:t xml:space="preserve"> </w:t>
      </w:r>
      <w:r w:rsidR="00793E88">
        <w:t>«07» апреля</w:t>
      </w:r>
      <w:r w:rsidR="007D38EA" w:rsidRPr="00B6259E">
        <w:t xml:space="preserve"> </w:t>
      </w:r>
      <w:r w:rsidR="00342D2E" w:rsidRPr="00B6259E">
        <w:t>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</w:t>
      </w:r>
      <w:r w:rsidR="00793E88">
        <w:t>26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793E88" w:rsidRDefault="00793E88" w:rsidP="00793E88">
            <w:pPr>
              <w:jc w:val="both"/>
            </w:pPr>
          </w:p>
          <w:p w:rsidR="00342D2E" w:rsidRPr="00B6259E" w:rsidRDefault="00342D2E" w:rsidP="00793E88">
            <w:pPr>
              <w:jc w:val="both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e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  <w:r w:rsidR="0057112A">
        <w:t>с приказом Федерального казначейства от 30.12.2022 г. №  438  «О  признании утратившим силу приказов Федерального казначейства от 30 декабря 2021</w:t>
      </w:r>
      <w:r w:rsidR="00793E88">
        <w:t xml:space="preserve">г.  № 378  и </w:t>
      </w:r>
      <w:r w:rsidR="0057112A">
        <w:t xml:space="preserve"> от 20 апреля 2022 г. № 115»</w:t>
      </w:r>
    </w:p>
    <w:p w:rsidR="00342D2E" w:rsidRPr="00B6259E" w:rsidRDefault="00342D2E" w:rsidP="00342D2E">
      <w:pPr>
        <w:pStyle w:val="ae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e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9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</w:t>
      </w:r>
      <w:r w:rsidR="001C2887">
        <w:rPr>
          <w:b/>
        </w:rPr>
        <w:t>7</w:t>
      </w:r>
      <w:r w:rsidR="00AD06EC">
        <w:rPr>
          <w:b/>
        </w:rPr>
        <w:t> 418,9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</w:t>
      </w:r>
      <w:r w:rsidR="001C2887">
        <w:rPr>
          <w:b/>
        </w:rPr>
        <w:t>8</w:t>
      </w:r>
      <w:r>
        <w:rPr>
          <w:b/>
        </w:rPr>
        <w:t> </w:t>
      </w:r>
      <w:r w:rsidR="00871F22">
        <w:rPr>
          <w:b/>
        </w:rPr>
        <w:t>510</w:t>
      </w:r>
      <w:r>
        <w:rPr>
          <w:b/>
        </w:rPr>
        <w:t>,</w:t>
      </w:r>
      <w:r w:rsidR="00871F22">
        <w:rPr>
          <w:b/>
        </w:rPr>
        <w:t>8</w:t>
      </w:r>
      <w:r w:rsidRPr="000F4903">
        <w:t>тыс. рублей;</w:t>
      </w:r>
    </w:p>
    <w:p w:rsidR="00B6259E" w:rsidRPr="001C2887" w:rsidRDefault="00B6259E" w:rsidP="00B6259E">
      <w:pPr>
        <w:pStyle w:val="ae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1420BC" w:rsidP="00F32CB4">
      <w:pPr>
        <w:pStyle w:val="ae"/>
        <w:ind w:firstLine="708"/>
        <w:jc w:val="both"/>
      </w:pPr>
      <w:r w:rsidRPr="00B6259E">
        <w:t xml:space="preserve">2) </w:t>
      </w:r>
      <w:r w:rsidR="00342D2E" w:rsidRPr="00B6259E">
        <w:t xml:space="preserve"> </w:t>
      </w:r>
      <w:r w:rsidR="001C2887">
        <w:t>В подпунктах 2.3., 3.3. п</w:t>
      </w:r>
      <w:r w:rsidR="001C2887" w:rsidRPr="00B6259E">
        <w:t>ункт</w:t>
      </w:r>
      <w:r w:rsidR="001C2887">
        <w:t>а</w:t>
      </w:r>
      <w:r w:rsidR="001C2887" w:rsidRPr="00B6259E">
        <w:t xml:space="preserve"> 1 </w:t>
      </w:r>
      <w:r w:rsidR="001C2887">
        <w:t>словосочетение «</w:t>
      </w:r>
      <w:r w:rsidR="001C2887" w:rsidRPr="000F4903">
        <w:t>Общий объём дефицита бюджета</w:t>
      </w:r>
      <w:r w:rsidR="001C2887">
        <w:t>»</w:t>
      </w:r>
      <w:r w:rsidR="001C2887" w:rsidRPr="00B6259E">
        <w:t xml:space="preserve"> </w:t>
      </w:r>
      <w:r w:rsidR="001C2887">
        <w:t xml:space="preserve">изложить </w:t>
      </w:r>
      <w:r w:rsidR="001C2887" w:rsidRPr="00B6259E">
        <w:t>в следующей редакции</w:t>
      </w:r>
      <w:r w:rsidR="001C2887">
        <w:t xml:space="preserve"> «Дефицит</w:t>
      </w:r>
      <w:r w:rsidR="001C2887" w:rsidRPr="000F4903">
        <w:t xml:space="preserve"> бюджета</w:t>
      </w:r>
      <w:r w:rsidR="001C2887">
        <w:t>»</w:t>
      </w:r>
      <w:r w:rsidR="001C2887" w:rsidRPr="00B6259E">
        <w:t>:</w:t>
      </w:r>
    </w:p>
    <w:p w:rsidR="001C2887" w:rsidRDefault="004E0AF2" w:rsidP="001C2887">
      <w:pPr>
        <w:pStyle w:val="ae"/>
        <w:ind w:firstLine="708"/>
        <w:jc w:val="both"/>
      </w:pPr>
      <w:r>
        <w:t xml:space="preserve">3)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2"/>
            <w:lang w:val="en-US"/>
          </w:rPr>
          <w:t>www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pobedasp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ru</w:t>
        </w:r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9"/>
        <w:ind w:firstLine="0"/>
        <w:rPr>
          <w:color w:val="000000"/>
        </w:rPr>
      </w:pPr>
    </w:p>
    <w:p w:rsidR="0017480C" w:rsidRPr="00B6259E" w:rsidRDefault="00526EA8" w:rsidP="001428E6">
      <w:pPr>
        <w:rPr>
          <w:color w:val="000000"/>
        </w:rPr>
      </w:pPr>
      <w:r>
        <w:rPr>
          <w:color w:val="000000"/>
        </w:rPr>
        <w:t>П</w:t>
      </w:r>
      <w:bookmarkStart w:id="0" w:name="_GoBack"/>
      <w:bookmarkEnd w:id="0"/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>Глава</w:t>
      </w:r>
      <w:r w:rsidR="00793E88">
        <w:t xml:space="preserve"> </w:t>
      </w:r>
      <w:r w:rsidRPr="00B6259E">
        <w:t xml:space="preserve">                                                                 </w:t>
      </w:r>
    </w:p>
    <w:p w:rsidR="0017480C" w:rsidRDefault="007D2B61">
      <w:r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Pr="00B6259E">
        <w:t xml:space="preserve"> </w:t>
      </w:r>
      <w:r w:rsidR="00F32CB4" w:rsidRPr="00B6259E">
        <w:t>В.П. Селиванов</w:t>
      </w:r>
    </w:p>
    <w:p w:rsidR="001C2887" w:rsidRPr="000F4903" w:rsidRDefault="001C2887" w:rsidP="001C2887">
      <w:pPr>
        <w:pStyle w:val="ae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e"/>
        <w:jc w:val="right"/>
      </w:pPr>
      <w:r w:rsidRPr="000F4903">
        <w:rPr>
          <w:lang w:eastAsia="ru-RU"/>
        </w:rPr>
        <w:t>от «</w:t>
      </w:r>
      <w:r w:rsidR="00793E88">
        <w:rPr>
          <w:lang w:eastAsia="ru-RU"/>
        </w:rPr>
        <w:t>07</w:t>
      </w:r>
      <w:r w:rsidRPr="000F4903">
        <w:rPr>
          <w:lang w:eastAsia="ru-RU"/>
        </w:rPr>
        <w:t xml:space="preserve">» </w:t>
      </w:r>
      <w:r w:rsidR="006B0546">
        <w:rPr>
          <w:lang w:eastAsia="ru-RU"/>
        </w:rPr>
        <w:t xml:space="preserve">апреля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 w:rsidR="00793E88">
        <w:rPr>
          <w:lang w:eastAsia="ru-RU"/>
        </w:rPr>
        <w:t>26</w:t>
      </w:r>
    </w:p>
    <w:p w:rsidR="001C2887" w:rsidRPr="000F4903" w:rsidRDefault="001C2887" w:rsidP="001C2887">
      <w:pPr>
        <w:pStyle w:val="a9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3893"/>
        <w:gridCol w:w="1621"/>
        <w:gridCol w:w="1664"/>
        <w:gridCol w:w="1790"/>
      </w:tblGrid>
      <w:tr w:rsidR="001C2887" w:rsidRPr="000F4903" w:rsidTr="00902B68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1C2887" w:rsidRPr="000F4903" w:rsidTr="00902B68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e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1C2887">
        <w:trPr>
          <w:trHeight w:val="25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10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>
              <w:t>25</w:t>
            </w:r>
            <w:r w:rsidRPr="000F4903">
              <w:t>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1C2887" w:rsidRPr="000F4903" w:rsidTr="00902B68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0F4903">
              <w:rPr>
                <w:b/>
              </w:rPr>
              <w:t>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902B68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5711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6259E" w:rsidRPr="000F4903" w:rsidRDefault="00B6259E" w:rsidP="00B6259E">
      <w:pPr>
        <w:pStyle w:val="ae"/>
        <w:jc w:val="right"/>
      </w:pPr>
      <w:r w:rsidRPr="000F4903">
        <w:t>Приложение 3</w:t>
      </w:r>
    </w:p>
    <w:p w:rsidR="00B6259E" w:rsidRPr="000F4903" w:rsidRDefault="00B6259E" w:rsidP="00B6259E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lastRenderedPageBreak/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>от</w:t>
      </w:r>
      <w:r w:rsidR="00793E88">
        <w:t xml:space="preserve"> 07 </w:t>
      </w:r>
      <w:r w:rsidR="006B0546">
        <w:t xml:space="preserve">апреля </w:t>
      </w:r>
      <w:r w:rsidRPr="000F4903">
        <w:t>202</w:t>
      </w:r>
      <w:r w:rsidR="00FD6045">
        <w:t>3</w:t>
      </w:r>
      <w:r w:rsidRPr="000F4903">
        <w:t>г.№</w:t>
      </w:r>
      <w:r w:rsidR="00793E88">
        <w:t>26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704"/>
        <w:gridCol w:w="780"/>
        <w:gridCol w:w="1492"/>
        <w:gridCol w:w="640"/>
        <w:gridCol w:w="954"/>
        <w:gridCol w:w="958"/>
        <w:gridCol w:w="1134"/>
      </w:tblGrid>
      <w:tr w:rsidR="00645B55" w:rsidRPr="00645B55" w:rsidTr="00871F22">
        <w:trPr>
          <w:trHeight w:val="315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645B55" w:rsidRPr="00645B55" w:rsidRDefault="00645B55" w:rsidP="00793E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Наименование</w:t>
            </w:r>
          </w:p>
          <w:p w:rsidR="00645B55" w:rsidRPr="00645B55" w:rsidRDefault="00645B55" w:rsidP="00793E88">
            <w:pPr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КВСР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КФСР</w:t>
            </w:r>
          </w:p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КЦСР</w:t>
            </w:r>
          </w:p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КВР</w:t>
            </w:r>
          </w:p>
          <w:p w:rsidR="00645B55" w:rsidRPr="00645B55" w:rsidRDefault="00645B55" w:rsidP="00793E88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  <w:hideMark/>
          </w:tcPr>
          <w:p w:rsidR="00645B55" w:rsidRPr="00645B55" w:rsidRDefault="00645B55" w:rsidP="00793E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Сумма         </w:t>
            </w:r>
            <w:r w:rsidRPr="00645B55">
              <w:rPr>
                <w:lang w:eastAsia="ru-RU"/>
              </w:rPr>
              <w:t>(тыс. руб.)</w:t>
            </w:r>
          </w:p>
        </w:tc>
      </w:tr>
      <w:tr w:rsidR="00645B55" w:rsidRPr="00645B55" w:rsidTr="00871F22">
        <w:trPr>
          <w:trHeight w:val="1095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645B55" w:rsidRPr="00645B55" w:rsidRDefault="00645B55" w:rsidP="00793E88">
            <w:pPr>
              <w:suppressAutoHyphens w:val="0"/>
              <w:jc w:val="center"/>
              <w:rPr>
                <w:bCs/>
              </w:rPr>
            </w:pPr>
            <w:r w:rsidRPr="00645B55">
              <w:rPr>
                <w:bCs/>
              </w:rPr>
              <w:t>на 2023 год (на текущий финан</w:t>
            </w:r>
          </w:p>
          <w:p w:rsidR="00645B55" w:rsidRPr="00645B55" w:rsidRDefault="00645B55" w:rsidP="00793E88">
            <w:pPr>
              <w:suppressAutoHyphens w:val="0"/>
              <w:jc w:val="center"/>
              <w:rPr>
                <w:bCs/>
              </w:rPr>
            </w:pPr>
            <w:r w:rsidRPr="00645B55">
              <w:rPr>
                <w:bCs/>
              </w:rPr>
              <w:t>совый</w:t>
            </w:r>
          </w:p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645B55" w:rsidRPr="00645B55" w:rsidRDefault="00645B55" w:rsidP="00645B55">
            <w:pPr>
              <w:rPr>
                <w:bCs/>
              </w:rPr>
            </w:pPr>
            <w:r w:rsidRPr="00645B55">
              <w:rPr>
                <w:bCs/>
              </w:rPr>
              <w:t xml:space="preserve">на 2024 год </w:t>
            </w:r>
          </w:p>
          <w:p w:rsidR="00645B55" w:rsidRPr="00645B55" w:rsidRDefault="00645B55" w:rsidP="00645B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5B55" w:rsidRPr="00645B55" w:rsidRDefault="00645B55" w:rsidP="00645B55">
            <w:pPr>
              <w:rPr>
                <w:bCs/>
              </w:rPr>
            </w:pPr>
            <w:r w:rsidRPr="00645B55">
              <w:rPr>
                <w:bCs/>
              </w:rPr>
              <w:t xml:space="preserve">на 205 год </w:t>
            </w:r>
          </w:p>
          <w:p w:rsidR="00645B55" w:rsidRPr="00645B55" w:rsidRDefault="00645B55" w:rsidP="00645B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(второй плановый период)</w:t>
            </w:r>
          </w:p>
        </w:tc>
      </w:tr>
      <w:tr w:rsidR="00540617" w:rsidRPr="00645B55" w:rsidTr="00871F22">
        <w:trPr>
          <w:trHeight w:val="409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871F22" w:rsidP="00AD06EC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</w:t>
            </w:r>
            <w:r w:rsidR="00540617" w:rsidRPr="00645B55">
              <w:rPr>
                <w:b/>
                <w:bCs/>
                <w:lang w:eastAsia="ru-RU"/>
              </w:rPr>
              <w:t>10,8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871F22" w:rsidP="00871F2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="00540617" w:rsidRPr="00645B55">
              <w:rPr>
                <w:b/>
                <w:bCs/>
                <w:lang w:eastAsia="ru-RU"/>
              </w:rPr>
              <w:t>226,1</w:t>
            </w:r>
          </w:p>
        </w:tc>
      </w:tr>
      <w:tr w:rsidR="00540617" w:rsidRPr="00645B55" w:rsidTr="00871F22">
        <w:trPr>
          <w:trHeight w:val="43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871F22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18510,</w:t>
            </w:r>
            <w:r w:rsidR="00871F22">
              <w:rPr>
                <w:b/>
                <w:bCs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10 226,1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5 826,6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540617" w:rsidRPr="00645B55" w:rsidTr="00871F22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63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372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Центральный аппарат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540617" w:rsidRPr="00645B55" w:rsidTr="00871F22">
        <w:trPr>
          <w:trHeight w:val="683"/>
        </w:trPr>
        <w:tc>
          <w:tcPr>
            <w:tcW w:w="3124" w:type="dxa"/>
            <w:shd w:val="clear" w:color="auto" w:fill="auto"/>
            <w:vAlign w:val="center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540617" w:rsidRPr="00645B55" w:rsidTr="00871F22">
        <w:trPr>
          <w:trHeight w:val="3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540617" w:rsidRPr="00645B55" w:rsidTr="00871F22">
        <w:trPr>
          <w:trHeight w:val="338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ДРУГИЕ ОБЩЕГОСУДАРСТВЕН</w:t>
            </w:r>
            <w:r w:rsidRPr="00645B55">
              <w:rPr>
                <w:b/>
                <w:bCs/>
                <w:lang w:eastAsia="ru-RU"/>
              </w:rPr>
              <w:lastRenderedPageBreak/>
              <w:t>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09</w:t>
            </w:r>
            <w:r w:rsidR="00540617" w:rsidRPr="00645B55">
              <w:rPr>
                <w:i/>
                <w:iCs/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540617"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540617"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540617" w:rsidRPr="00645B55" w:rsidTr="00871F22">
        <w:trPr>
          <w:trHeight w:val="301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540617" w:rsidRPr="00645B55" w:rsidTr="00871F22">
        <w:trPr>
          <w:trHeight w:val="419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000000" w:fill="92D050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84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159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73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540617" w:rsidRPr="00645B55" w:rsidTr="00871F22">
        <w:trPr>
          <w:trHeight w:val="563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</w:tr>
      <w:tr w:rsidR="00540617" w:rsidRPr="00645B55" w:rsidTr="00871F22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7 934,0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14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14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  <w:r w:rsidR="00645B55" w:rsidRPr="00645B55">
              <w:rPr>
                <w:b/>
                <w:bCs/>
                <w:i/>
                <w:iCs/>
                <w:lang w:eastAsia="ru-RU"/>
              </w:rPr>
              <w:t xml:space="preserve">Основное мероприятие "Обеспечение сохранности автомобильных дорог общего пользования местного значения и искусственных </w:t>
            </w:r>
            <w:r w:rsidR="00645B55" w:rsidRPr="00645B55">
              <w:rPr>
                <w:b/>
                <w:bCs/>
                <w:i/>
                <w:iCs/>
                <w:lang w:eastAsia="ru-RU"/>
              </w:rPr>
              <w:lastRenderedPageBreak/>
              <w:t>сооружений на них, приоритетное выполнение на них работ по реконструкции, содержанию и ремонту в цеолях доведения их транспортно-эксплуатационного состояния до нормативных требований"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5 770,9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6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6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109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81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Подготовка проектов изменений в генеральные планы, правила </w:t>
            </w:r>
            <w:r w:rsidRPr="00645B55">
              <w:rPr>
                <w:lang w:eastAsia="ru-RU"/>
              </w:rPr>
              <w:lastRenderedPageBreak/>
              <w:t>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31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1 872,0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1 433,9</w:t>
            </w:r>
          </w:p>
        </w:tc>
      </w:tr>
      <w:tr w:rsidR="00540617" w:rsidRPr="00645B55" w:rsidTr="00871F22">
        <w:trPr>
          <w:trHeight w:val="34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</w:tr>
      <w:tr w:rsidR="00540617" w:rsidRPr="00645B55" w:rsidTr="00871F22">
        <w:trPr>
          <w:trHeight w:val="34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31,0</w:t>
            </w:r>
          </w:p>
        </w:tc>
      </w:tr>
      <w:tr w:rsidR="00540617" w:rsidRPr="00645B55" w:rsidTr="00871F22">
        <w:trPr>
          <w:trHeight w:val="67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540617" w:rsidRPr="00645B55" w:rsidTr="00871F22">
        <w:trPr>
          <w:trHeight w:val="88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45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383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909,0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540617" w:rsidRPr="00645B55" w:rsidTr="00871F22">
        <w:trPr>
          <w:trHeight w:val="372"/>
        </w:trPr>
        <w:tc>
          <w:tcPr>
            <w:tcW w:w="3124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909,0</w:t>
            </w:r>
          </w:p>
        </w:tc>
        <w:tc>
          <w:tcPr>
            <w:tcW w:w="958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1 070,9</w:t>
            </w:r>
          </w:p>
        </w:tc>
      </w:tr>
      <w:tr w:rsidR="00540617" w:rsidRPr="00645B55" w:rsidTr="00871F22">
        <w:trPr>
          <w:trHeight w:val="51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453,0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</w:tr>
      <w:tr w:rsidR="00540617" w:rsidRPr="00645B55" w:rsidTr="00871F22">
        <w:trPr>
          <w:trHeight w:val="9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540617" w:rsidRPr="00645B55" w:rsidTr="00871F22">
        <w:trPr>
          <w:trHeight w:val="5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92D050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109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645B55">
              <w:rPr>
                <w:lang w:eastAsia="ru-RU"/>
              </w:rPr>
              <w:lastRenderedPageBreak/>
              <w:t>специализированных жилых помещений»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93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A1171C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324,8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793E88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793E88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60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8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11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5B55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39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34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124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148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141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1171C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1171C" w:rsidRPr="00645B55" w:rsidTr="00871F22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</w:tbl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e"/>
        <w:jc w:val="right"/>
      </w:pPr>
      <w:r w:rsidRPr="000F4903">
        <w:t>Приложение 6</w:t>
      </w:r>
    </w:p>
    <w:p w:rsidR="0057112A" w:rsidRPr="000F4903" w:rsidRDefault="0057112A" w:rsidP="0057112A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 w:rsidR="00793E88">
        <w:t>07</w:t>
      </w:r>
      <w:r w:rsidRPr="000F4903">
        <w:t>»</w:t>
      </w:r>
      <w:r>
        <w:t xml:space="preserve"> </w:t>
      </w:r>
      <w:r w:rsidR="006B0546">
        <w:t xml:space="preserve">апреля </w:t>
      </w:r>
      <w:r w:rsidRPr="000F4903">
        <w:t>202</w:t>
      </w:r>
      <w:r>
        <w:t>3</w:t>
      </w:r>
      <w:r w:rsidRPr="000F4903">
        <w:t>г.№</w:t>
      </w:r>
      <w:r w:rsidR="00793E88">
        <w:t>26</w:t>
      </w:r>
    </w:p>
    <w:p w:rsidR="0057112A" w:rsidRPr="000F4903" w:rsidRDefault="0057112A" w:rsidP="0057112A">
      <w:pPr>
        <w:pStyle w:val="ae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e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F4903" w:rsidRDefault="0057112A" w:rsidP="0057112A">
      <w:pPr>
        <w:pStyle w:val="ae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645B55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13</w:t>
            </w:r>
            <w:r w:rsidR="00645B55">
              <w:rPr>
                <w:b/>
                <w:bCs/>
                <w:lang w:eastAsia="ru-RU"/>
              </w:rPr>
              <w:t> 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      </w:r>
            <w:r w:rsidRPr="0057112A">
              <w:rPr>
                <w:lang w:eastAsia="ru-RU"/>
              </w:rPr>
              <w:lastRenderedPageBreak/>
              <w:t>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645B55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17</w:t>
            </w:r>
            <w:r w:rsidR="00645B55">
              <w:rPr>
                <w:b/>
                <w:bCs/>
                <w:lang w:eastAsia="ru-RU"/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Pr="00B6259E" w:rsidRDefault="00875337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793E88">
        <w:t>07</w:t>
      </w:r>
      <w:r w:rsidR="00C82AD0" w:rsidRPr="00A22C00">
        <w:t>.</w:t>
      </w:r>
      <w:r w:rsidR="004E0AF2">
        <w:t>0</w:t>
      </w:r>
      <w:r w:rsidR="006B0546">
        <w:t>4</w:t>
      </w:r>
      <w:r w:rsidR="004E0AF2" w:rsidRPr="004E0AF2">
        <w:t>.2023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e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>межбюджетных трансфертов в сумме 14</w:t>
      </w:r>
      <w:r w:rsidR="00645B55">
        <w:t xml:space="preserve">22,3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3881"/>
        <w:gridCol w:w="1621"/>
        <w:gridCol w:w="1669"/>
        <w:gridCol w:w="1797"/>
      </w:tblGrid>
      <w:tr w:rsidR="0074523D" w:rsidRPr="000F4903" w:rsidTr="00FA4586">
        <w:trPr>
          <w:trHeight w:val="43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645B55" w:rsidRPr="000F4903" w:rsidTr="00FA4586">
        <w:trPr>
          <w:trHeight w:val="43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0F4903" w:rsidRDefault="00645B55" w:rsidP="00645B55">
            <w:r w:rsidRPr="0057112A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645B55" w:rsidRDefault="00645B55" w:rsidP="00475E7B">
            <w:pPr>
              <w:jc w:val="center"/>
              <w:rPr>
                <w:bCs/>
              </w:rPr>
            </w:pPr>
            <w:r w:rsidRPr="00645B55">
              <w:rPr>
                <w:bCs/>
              </w:rPr>
              <w:t>22,</w:t>
            </w:r>
            <w:r w:rsidR="00475E7B">
              <w:rPr>
                <w:bCs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645B55" w:rsidRDefault="00645B55" w:rsidP="00902B68">
            <w:pPr>
              <w:jc w:val="center"/>
            </w:pPr>
            <w:r w:rsidRPr="00645B55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55" w:rsidRPr="00645B55" w:rsidRDefault="00645B55" w:rsidP="00902B68">
            <w:pPr>
              <w:jc w:val="center"/>
            </w:pPr>
            <w:r w:rsidRPr="00645B55">
              <w:t>0,0</w:t>
            </w:r>
          </w:p>
        </w:tc>
      </w:tr>
      <w:tr w:rsidR="00FA4586" w:rsidRPr="000F4903" w:rsidTr="00FA4586">
        <w:trPr>
          <w:trHeight w:val="76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FA4586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FA4586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FA4586" w:rsidRPr="000F4903" w:rsidTr="00FA4586">
        <w:trPr>
          <w:trHeight w:val="76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FA4586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FA4586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74523D" w:rsidRPr="000F4903" w:rsidTr="00FA4586">
        <w:trPr>
          <w:trHeight w:val="320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FA4586" w:rsidP="00475E7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45B55">
              <w:rPr>
                <w:b/>
              </w:rPr>
              <w:t>22,</w:t>
            </w:r>
            <w:r w:rsidR="00475E7B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Pr="00B6259E" w:rsidRDefault="00051F1B" w:rsidP="00051F1B">
      <w:pPr>
        <w:pStyle w:val="ae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542B42" w:rsidRPr="00B6259E" w:rsidRDefault="00542B42" w:rsidP="00542B42">
      <w:pPr>
        <w:pStyle w:val="ae"/>
        <w:rPr>
          <w:b/>
        </w:rPr>
      </w:pPr>
      <w:r>
        <w:rPr>
          <w:b/>
        </w:rPr>
        <w:t>по разделу 04</w:t>
      </w:r>
      <w:r w:rsidR="00FA4586">
        <w:rPr>
          <w:b/>
        </w:rPr>
        <w:t>12</w:t>
      </w:r>
      <w:r w:rsidRPr="00B6259E">
        <w:rPr>
          <w:b/>
        </w:rPr>
        <w:t xml:space="preserve"> </w:t>
      </w:r>
      <w:r w:rsidR="00FA4586">
        <w:rPr>
          <w:b/>
        </w:rPr>
        <w:t xml:space="preserve">Другие вопросы в области национальной </w:t>
      </w:r>
      <w:r w:rsidR="001B5738">
        <w:rPr>
          <w:b/>
        </w:rPr>
        <w:t>экономики</w:t>
      </w:r>
      <w:r>
        <w:rPr>
          <w:b/>
        </w:rPr>
        <w:t xml:space="preserve"> </w:t>
      </w:r>
    </w:p>
    <w:p w:rsidR="00875337" w:rsidRDefault="00542B42" w:rsidP="00542B42">
      <w:pPr>
        <w:suppressAutoHyphens w:val="0"/>
      </w:pPr>
      <w:r w:rsidRPr="00B6259E">
        <w:t xml:space="preserve">- </w:t>
      </w:r>
      <w:r w:rsidR="00875337" w:rsidRPr="00B6259E">
        <w:t>КЦСР</w:t>
      </w:r>
      <w:r w:rsidR="00875337" w:rsidRPr="00CD665D">
        <w:rPr>
          <w:lang w:eastAsia="ru-RU"/>
        </w:rPr>
        <w:t>133944061</w:t>
      </w:r>
      <w:r w:rsidR="00875337" w:rsidRPr="00B6259E">
        <w:rPr>
          <w:lang w:eastAsia="ru-RU"/>
        </w:rPr>
        <w:t xml:space="preserve">, </w:t>
      </w:r>
      <w:r w:rsidR="00875337" w:rsidRPr="00B6259E">
        <w:t>КВР 2</w:t>
      </w:r>
      <w:r w:rsidR="00875337">
        <w:t>44</w:t>
      </w:r>
      <w:r w:rsidR="00875337" w:rsidRPr="00B6259E">
        <w:t xml:space="preserve">, в сумме </w:t>
      </w:r>
      <w:r w:rsidR="00875337">
        <w:t xml:space="preserve">760,0 </w:t>
      </w:r>
      <w:r w:rsidR="00875337" w:rsidRPr="00B6259E">
        <w:t xml:space="preserve"> тыс. руб</w:t>
      </w:r>
      <w:r w:rsidR="00875337" w:rsidRPr="00542B42">
        <w:t>.</w:t>
      </w:r>
    </w:p>
    <w:p w:rsidR="00875337" w:rsidRDefault="00542B42" w:rsidP="00542B42">
      <w:pPr>
        <w:suppressAutoHyphens w:val="0"/>
      </w:pPr>
      <w:r w:rsidRPr="00B6259E">
        <w:t xml:space="preserve">КЦСР </w:t>
      </w:r>
      <w:r w:rsidR="00875337" w:rsidRPr="00CD665D">
        <w:rPr>
          <w:lang w:eastAsia="ru-RU"/>
        </w:rPr>
        <w:t>34003S0610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 w:rsidR="00875337">
        <w:t>40,0</w:t>
      </w:r>
      <w:r>
        <w:t xml:space="preserve"> </w:t>
      </w:r>
      <w:r w:rsidRPr="00B6259E">
        <w:t xml:space="preserve"> тыс. руб</w:t>
      </w:r>
      <w:r w:rsidRPr="00542B42">
        <w:t>.</w:t>
      </w:r>
    </w:p>
    <w:p w:rsidR="00FD2A3C" w:rsidRDefault="00875337" w:rsidP="00875337">
      <w:pPr>
        <w:suppressAutoHyphens w:val="0"/>
        <w:rPr>
          <w:lang w:eastAsia="ru-RU"/>
        </w:rPr>
      </w:pPr>
      <w:r>
        <w:t xml:space="preserve">Итого 800,0 тысяч рублей </w:t>
      </w:r>
      <w:r>
        <w:rPr>
          <w:lang w:eastAsia="ru-RU"/>
        </w:rPr>
        <w:t>на п</w:t>
      </w:r>
      <w:r w:rsidRPr="00CD665D">
        <w:rPr>
          <w:lang w:eastAsia="ru-RU"/>
        </w:rPr>
        <w:t>одготовк</w:t>
      </w:r>
      <w:r>
        <w:rPr>
          <w:lang w:eastAsia="ru-RU"/>
        </w:rPr>
        <w:t>у</w:t>
      </w:r>
      <w:r w:rsidRPr="00CD665D">
        <w:rPr>
          <w:lang w:eastAsia="ru-RU"/>
        </w:rPr>
        <w:t xml:space="preserve"> проектов изменений в генеральные планы, правила землепользования и застройки</w:t>
      </w:r>
    </w:p>
    <w:p w:rsidR="00051F1B" w:rsidRPr="00B6259E" w:rsidRDefault="00875337" w:rsidP="00875337">
      <w:pPr>
        <w:suppressAutoHyphens w:val="0"/>
        <w:rPr>
          <w:b/>
        </w:rPr>
      </w:pPr>
      <w:r w:rsidRPr="00B6259E">
        <w:rPr>
          <w:b/>
        </w:rPr>
        <w:t xml:space="preserve"> </w:t>
      </w:r>
      <w:r w:rsidR="00051F1B" w:rsidRPr="00B6259E">
        <w:rPr>
          <w:b/>
        </w:rPr>
        <w:t>по разделу 050</w:t>
      </w:r>
      <w:r w:rsidR="00FA4586">
        <w:rPr>
          <w:b/>
        </w:rPr>
        <w:t>2</w:t>
      </w:r>
      <w:r w:rsidR="00051F1B" w:rsidRPr="00B6259E">
        <w:rPr>
          <w:b/>
        </w:rPr>
        <w:t xml:space="preserve"> </w:t>
      </w:r>
      <w:r w:rsidR="00FA4586">
        <w:rPr>
          <w:b/>
        </w:rPr>
        <w:t>Коммунальное хозяйство</w:t>
      </w:r>
    </w:p>
    <w:p w:rsidR="00FA4586" w:rsidRDefault="00051F1B" w:rsidP="00FA4586">
      <w:pPr>
        <w:suppressAutoHyphens w:val="0"/>
      </w:pPr>
      <w:r w:rsidRPr="00B6259E">
        <w:t xml:space="preserve">- КЦСР </w:t>
      </w:r>
      <w:r w:rsidR="00FD2A3C" w:rsidRPr="00CD665D">
        <w:rPr>
          <w:lang w:eastAsia="ru-RU"/>
        </w:rPr>
        <w:t>3910504000</w:t>
      </w:r>
      <w:r w:rsidRPr="00B6259E">
        <w:rPr>
          <w:lang w:eastAsia="ru-RU"/>
        </w:rPr>
        <w:t xml:space="preserve">, </w:t>
      </w:r>
      <w:r w:rsidRPr="00B6259E">
        <w:t>КВР 2</w:t>
      </w:r>
      <w:r w:rsidR="004E0AF2">
        <w:t>4</w:t>
      </w:r>
      <w:r w:rsidR="00FA4586">
        <w:t>3</w:t>
      </w:r>
      <w:r w:rsidRPr="00B6259E">
        <w:t xml:space="preserve">, в сумме </w:t>
      </w:r>
      <w:r w:rsidR="00FA4586">
        <w:t>600</w:t>
      </w:r>
      <w:r w:rsidR="004E0AF2">
        <w:t xml:space="preserve">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FA4586">
        <w:rPr>
          <w:lang w:eastAsia="ru-RU"/>
        </w:rPr>
        <w:t>на обеспечение мероприятий по теплоснабжению</w:t>
      </w:r>
      <w:r w:rsidR="00FA4586" w:rsidRPr="00B6259E">
        <w:t xml:space="preserve"> </w:t>
      </w:r>
      <w:r w:rsidR="00645B55">
        <w:t xml:space="preserve"> </w:t>
      </w:r>
    </w:p>
    <w:p w:rsidR="00645B55" w:rsidRDefault="00645B55" w:rsidP="00FA4586">
      <w:pPr>
        <w:suppressAutoHyphens w:val="0"/>
        <w:rPr>
          <w:b/>
          <w:bCs/>
          <w:iCs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1004</w:t>
      </w:r>
      <w:r w:rsidRPr="00B6259E">
        <w:rPr>
          <w:b/>
        </w:rPr>
        <w:t xml:space="preserve"> </w:t>
      </w:r>
      <w:r w:rsidR="00A1171C" w:rsidRPr="00A1171C">
        <w:rPr>
          <w:b/>
          <w:bCs/>
          <w:iCs/>
          <w:lang w:eastAsia="ru-RU"/>
        </w:rPr>
        <w:t>Государственная программа "Социальная поддержка населения Томской области"</w:t>
      </w:r>
    </w:p>
    <w:p w:rsidR="00A1171C" w:rsidRDefault="00A1171C" w:rsidP="00FA4586">
      <w:pPr>
        <w:suppressAutoHyphens w:val="0"/>
      </w:pPr>
      <w:r w:rsidRPr="00B6259E">
        <w:t>- КЦСР</w:t>
      </w:r>
      <w:r w:rsidR="009368E5">
        <w:t xml:space="preserve"> </w:t>
      </w:r>
      <w:r w:rsidR="009368E5" w:rsidRPr="00645B55">
        <w:rPr>
          <w:lang w:eastAsia="ru-RU"/>
        </w:rPr>
        <w:t>1118940820</w:t>
      </w:r>
      <w:r w:rsidR="00AD06EC">
        <w:rPr>
          <w:lang w:eastAsia="ru-RU"/>
        </w:rPr>
        <w:t>, КВР 412, в сумме 22,4 тыс</w:t>
      </w:r>
      <w:r w:rsidR="00AD06EC" w:rsidRPr="00AD06EC">
        <w:rPr>
          <w:lang w:eastAsia="ru-RU"/>
        </w:rPr>
        <w:t>.</w:t>
      </w:r>
      <w:r w:rsidR="00AD06EC">
        <w:rPr>
          <w:lang w:eastAsia="ru-RU"/>
        </w:rPr>
        <w:t xml:space="preserve"> рублей на приобретение жилья</w:t>
      </w:r>
      <w:r w:rsidR="00871F22">
        <w:rPr>
          <w:lang w:eastAsia="ru-RU"/>
        </w:rPr>
        <w:t xml:space="preserve"> </w:t>
      </w:r>
      <w:r w:rsidR="00AD06EC">
        <w:rPr>
          <w:lang w:eastAsia="ru-RU"/>
        </w:rPr>
        <w:t>для детей-сирот</w:t>
      </w: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</w:t>
      </w:r>
      <w:r w:rsidR="00793E88">
        <w:t xml:space="preserve">      </w:t>
      </w:r>
      <w:r w:rsidRPr="003B51CA">
        <w:t xml:space="preserve">    С.Н. Афанасьева</w:t>
      </w:r>
    </w:p>
    <w:sectPr w:rsidR="00051F1B" w:rsidRPr="003B51CA" w:rsidSect="00793E88">
      <w:pgSz w:w="11906" w:h="16838"/>
      <w:pgMar w:top="709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EC" w:rsidRDefault="00DF57EC" w:rsidP="0017480C">
      <w:r>
        <w:separator/>
      </w:r>
    </w:p>
  </w:endnote>
  <w:endnote w:type="continuationSeparator" w:id="0">
    <w:p w:rsidR="00DF57EC" w:rsidRDefault="00DF57EC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EC" w:rsidRDefault="00DF57EC" w:rsidP="0017480C">
      <w:r>
        <w:separator/>
      </w:r>
    </w:p>
  </w:footnote>
  <w:footnote w:type="continuationSeparator" w:id="0">
    <w:p w:rsidR="00DF57EC" w:rsidRDefault="00DF57EC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537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26EA8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45B55"/>
    <w:rsid w:val="00653436"/>
    <w:rsid w:val="0065480B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62DFD"/>
    <w:rsid w:val="00772E78"/>
    <w:rsid w:val="0078005D"/>
    <w:rsid w:val="007809E2"/>
    <w:rsid w:val="00793E88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171C"/>
    <w:rsid w:val="00A1497F"/>
    <w:rsid w:val="00A22C00"/>
    <w:rsid w:val="00A2495D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B71C0"/>
    <w:rsid w:val="00CD0005"/>
    <w:rsid w:val="00CD2482"/>
    <w:rsid w:val="00CD665D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57EC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308D"/>
    <w:rsid w:val="00F74364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510D"/>
  <w15:docId w15:val="{DD51047C-2838-4298-9FDB-C0E90A13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6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2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3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7526-C152-46A5-B37C-53CFB0F3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57</cp:revision>
  <cp:lastPrinted>2023-04-11T09:49:00Z</cp:lastPrinted>
  <dcterms:created xsi:type="dcterms:W3CDTF">2022-02-16T07:22:00Z</dcterms:created>
  <dcterms:modified xsi:type="dcterms:W3CDTF">2023-04-11T09:59:00Z</dcterms:modified>
  <dc:language>en-US</dc:language>
</cp:coreProperties>
</file>