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E9" w:rsidRDefault="005960E9">
      <w:pPr>
        <w:rPr>
          <w:sz w:val="2"/>
          <w:szCs w:val="2"/>
        </w:rPr>
      </w:pPr>
    </w:p>
    <w:p w:rsidR="00192EB6" w:rsidRDefault="005471B3">
      <w:pPr>
        <w:pStyle w:val="3"/>
        <w:framePr w:w="9341" w:h="665" w:hRule="exact" w:wrap="around" w:vAnchor="page" w:hAnchor="page" w:x="1286" w:y="5496"/>
        <w:shd w:val="clear" w:color="auto" w:fill="auto"/>
        <w:spacing w:after="0" w:line="302" w:lineRule="exact"/>
        <w:ind w:right="620"/>
        <w:jc w:val="left"/>
        <w:rPr>
          <w:rStyle w:val="1"/>
        </w:rPr>
      </w:pPr>
      <w:r>
        <w:rPr>
          <w:rStyle w:val="2"/>
        </w:rPr>
        <w:t xml:space="preserve">О стоимости </w:t>
      </w:r>
      <w:r>
        <w:rPr>
          <w:rStyle w:val="1"/>
        </w:rPr>
        <w:t xml:space="preserve">услуг на погребение </w:t>
      </w:r>
    </w:p>
    <w:p w:rsidR="005960E9" w:rsidRDefault="005471B3">
      <w:pPr>
        <w:pStyle w:val="3"/>
        <w:framePr w:w="9341" w:h="665" w:hRule="exact" w:wrap="around" w:vAnchor="page" w:hAnchor="page" w:x="1286" w:y="5496"/>
        <w:shd w:val="clear" w:color="auto" w:fill="auto"/>
        <w:spacing w:after="0" w:line="302" w:lineRule="exact"/>
        <w:ind w:right="620"/>
        <w:jc w:val="left"/>
      </w:pPr>
      <w:r>
        <w:rPr>
          <w:rStyle w:val="2"/>
        </w:rPr>
        <w:t xml:space="preserve">с 01.01.2017 </w:t>
      </w:r>
    </w:p>
    <w:p w:rsidR="005960E9" w:rsidRDefault="005471B3">
      <w:pPr>
        <w:pStyle w:val="3"/>
        <w:framePr w:w="9341" w:h="3951" w:hRule="exact" w:wrap="around" w:vAnchor="page" w:hAnchor="page" w:x="1286" w:y="6703"/>
        <w:shd w:val="clear" w:color="auto" w:fill="auto"/>
        <w:tabs>
          <w:tab w:val="left" w:pos="1406"/>
        </w:tabs>
        <w:spacing w:after="0"/>
        <w:ind w:right="20" w:firstLine="760"/>
        <w:jc w:val="both"/>
      </w:pPr>
      <w:r>
        <w:rPr>
          <w:rStyle w:val="2"/>
        </w:rPr>
        <w:t xml:space="preserve">В </w:t>
      </w:r>
      <w:r>
        <w:rPr>
          <w:rStyle w:val="1"/>
        </w:rPr>
        <w:t xml:space="preserve">соответствии с Федеральным </w:t>
      </w:r>
      <w:r>
        <w:rPr>
          <w:rStyle w:val="2"/>
        </w:rPr>
        <w:t xml:space="preserve">законом от 12 января 1996 года № 8-ФЗ «О погребении </w:t>
      </w:r>
      <w:r>
        <w:rPr>
          <w:rStyle w:val="1"/>
        </w:rPr>
        <w:t xml:space="preserve">и похоронном деле», п.8 </w:t>
      </w:r>
      <w:r>
        <w:rPr>
          <w:rStyle w:val="2"/>
        </w:rPr>
        <w:t>ст.1</w:t>
      </w:r>
      <w:r>
        <w:rPr>
          <w:rStyle w:val="2"/>
        </w:rPr>
        <w:t xml:space="preserve"> Федерального Закона от 06 апреля 2015 года №</w:t>
      </w:r>
      <w:r>
        <w:rPr>
          <w:rStyle w:val="2"/>
        </w:rPr>
        <w:tab/>
      </w:r>
      <w:r>
        <w:rPr>
          <w:rStyle w:val="1"/>
        </w:rPr>
        <w:t xml:space="preserve">68-ФЗ «О </w:t>
      </w:r>
      <w:r>
        <w:rPr>
          <w:rStyle w:val="2"/>
        </w:rPr>
        <w:t>приостановлении действия положений отдельных</w:t>
      </w:r>
    </w:p>
    <w:p w:rsidR="005960E9" w:rsidRDefault="005471B3">
      <w:pPr>
        <w:pStyle w:val="3"/>
        <w:framePr w:w="9341" w:h="3951" w:hRule="exact" w:wrap="around" w:vAnchor="page" w:hAnchor="page" w:x="1286" w:y="6703"/>
        <w:shd w:val="clear" w:color="auto" w:fill="auto"/>
        <w:tabs>
          <w:tab w:val="left" w:pos="1406"/>
          <w:tab w:val="left" w:pos="1999"/>
        </w:tabs>
        <w:spacing w:after="0"/>
        <w:ind w:right="20"/>
        <w:jc w:val="both"/>
      </w:pPr>
      <w:proofErr w:type="gramStart"/>
      <w:r>
        <w:rPr>
          <w:rStyle w:val="2"/>
        </w:rPr>
        <w:t xml:space="preserve">законодательных </w:t>
      </w:r>
      <w:r>
        <w:rPr>
          <w:rStyle w:val="1"/>
        </w:rPr>
        <w:t xml:space="preserve">актов Российской </w:t>
      </w:r>
      <w:r>
        <w:rPr>
          <w:rStyle w:val="2"/>
        </w:rPr>
        <w:t xml:space="preserve">Федерации в части порядка индексации окладов </w:t>
      </w:r>
      <w:r>
        <w:rPr>
          <w:rStyle w:val="1"/>
        </w:rPr>
        <w:t xml:space="preserve">денежного содержания </w:t>
      </w:r>
      <w:r>
        <w:rPr>
          <w:rStyle w:val="2"/>
        </w:rPr>
        <w:t xml:space="preserve">государственных гражданских служащих, военнослужащих </w:t>
      </w:r>
      <w:r>
        <w:rPr>
          <w:rStyle w:val="1"/>
        </w:rPr>
        <w:t>и пр</w:t>
      </w:r>
      <w:r>
        <w:rPr>
          <w:rStyle w:val="1"/>
        </w:rPr>
        <w:t xml:space="preserve">иравненных к </w:t>
      </w:r>
      <w:r>
        <w:rPr>
          <w:rStyle w:val="2"/>
        </w:rPr>
        <w:t xml:space="preserve">ним лиц, должностных окладов судей, выплат, пособий </w:t>
      </w:r>
      <w:r>
        <w:rPr>
          <w:rStyle w:val="1"/>
        </w:rPr>
        <w:t xml:space="preserve">и компенсаций и признании </w:t>
      </w:r>
      <w:r>
        <w:rPr>
          <w:rStyle w:val="2"/>
        </w:rPr>
        <w:t xml:space="preserve">утратившим силу Федерального закона «О приостановлении </w:t>
      </w:r>
      <w:r>
        <w:rPr>
          <w:rStyle w:val="1"/>
        </w:rPr>
        <w:t xml:space="preserve">действия части </w:t>
      </w:r>
      <w:r>
        <w:rPr>
          <w:rStyle w:val="2"/>
        </w:rPr>
        <w:t xml:space="preserve">11 статьи 50 Федерального закона «О государственной </w:t>
      </w:r>
      <w:r>
        <w:rPr>
          <w:rStyle w:val="1"/>
        </w:rPr>
        <w:t xml:space="preserve">гражданской </w:t>
      </w:r>
      <w:r>
        <w:rPr>
          <w:rStyle w:val="2"/>
        </w:rPr>
        <w:t xml:space="preserve">службе Российской Федерации» в </w:t>
      </w:r>
      <w:r>
        <w:rPr>
          <w:rStyle w:val="2"/>
        </w:rPr>
        <w:t xml:space="preserve">связи с Федеральным </w:t>
      </w:r>
      <w:r>
        <w:rPr>
          <w:rStyle w:val="1"/>
        </w:rPr>
        <w:t xml:space="preserve">законом «О федеральном </w:t>
      </w:r>
      <w:r>
        <w:rPr>
          <w:rStyle w:val="2"/>
        </w:rPr>
        <w:t xml:space="preserve">бюджете на 2015 год </w:t>
      </w:r>
      <w:r>
        <w:rPr>
          <w:rStyle w:val="1"/>
        </w:rPr>
        <w:t>и</w:t>
      </w:r>
      <w:proofErr w:type="gramEnd"/>
      <w:r>
        <w:rPr>
          <w:rStyle w:val="1"/>
        </w:rPr>
        <w:t xml:space="preserve"> </w:t>
      </w:r>
      <w:r>
        <w:rPr>
          <w:rStyle w:val="2"/>
        </w:rPr>
        <w:t xml:space="preserve">на плановый период 2016 и </w:t>
      </w:r>
      <w:r>
        <w:rPr>
          <w:rStyle w:val="1"/>
        </w:rPr>
        <w:t xml:space="preserve">2017 годов», </w:t>
      </w:r>
      <w:r>
        <w:rPr>
          <w:rStyle w:val="2"/>
        </w:rPr>
        <w:t>распоряжением Администрации Томской области от 15.10.2015</w:t>
      </w:r>
      <w:r>
        <w:rPr>
          <w:rStyle w:val="2"/>
        </w:rPr>
        <w:tab/>
      </w:r>
      <w:r>
        <w:rPr>
          <w:rStyle w:val="1"/>
        </w:rPr>
        <w:t>№</w:t>
      </w:r>
      <w:r>
        <w:rPr>
          <w:rStyle w:val="1"/>
        </w:rPr>
        <w:tab/>
        <w:t xml:space="preserve">76 Ера </w:t>
      </w:r>
      <w:r>
        <w:rPr>
          <w:rStyle w:val="2"/>
        </w:rPr>
        <w:t>«Об организации согласования стоимости услуг,</w:t>
      </w:r>
    </w:p>
    <w:p w:rsidR="005960E9" w:rsidRDefault="005471B3">
      <w:pPr>
        <w:pStyle w:val="3"/>
        <w:framePr w:w="9341" w:h="3951" w:hRule="exact" w:wrap="around" w:vAnchor="page" w:hAnchor="page" w:x="1286" w:y="6703"/>
        <w:shd w:val="clear" w:color="auto" w:fill="auto"/>
        <w:spacing w:after="0"/>
        <w:jc w:val="both"/>
      </w:pPr>
      <w:r>
        <w:rPr>
          <w:rStyle w:val="2"/>
        </w:rPr>
        <w:t xml:space="preserve">предоставляемых </w:t>
      </w:r>
      <w:r>
        <w:rPr>
          <w:rStyle w:val="1"/>
        </w:rPr>
        <w:t xml:space="preserve">согласно </w:t>
      </w:r>
      <w:r>
        <w:rPr>
          <w:rStyle w:val="2"/>
        </w:rPr>
        <w:t>гарантированно</w:t>
      </w:r>
      <w:r>
        <w:rPr>
          <w:rStyle w:val="2"/>
        </w:rPr>
        <w:t>му перечню услуг по погребению»,</w:t>
      </w:r>
    </w:p>
    <w:p w:rsidR="005960E9" w:rsidRDefault="005471B3">
      <w:pPr>
        <w:pStyle w:val="3"/>
        <w:framePr w:w="9341" w:h="1252" w:hRule="exact" w:wrap="around" w:vAnchor="page" w:hAnchor="page" w:x="1286" w:y="11493"/>
        <w:numPr>
          <w:ilvl w:val="0"/>
          <w:numId w:val="1"/>
        </w:numPr>
        <w:shd w:val="clear" w:color="auto" w:fill="auto"/>
        <w:spacing w:after="0"/>
        <w:ind w:right="20"/>
        <w:jc w:val="right"/>
      </w:pPr>
      <w:r>
        <w:t xml:space="preserve"> </w:t>
      </w:r>
      <w:r>
        <w:rPr>
          <w:rStyle w:val="1"/>
        </w:rPr>
        <w:t xml:space="preserve">Утвердить стоимость услуг, </w:t>
      </w:r>
      <w:r>
        <w:rPr>
          <w:rStyle w:val="2"/>
        </w:rPr>
        <w:t xml:space="preserve">предоставляемых согласно гарантированному перечню </w:t>
      </w:r>
      <w:r>
        <w:rPr>
          <w:rStyle w:val="1"/>
        </w:rPr>
        <w:t xml:space="preserve">услуг на погребение согласно </w:t>
      </w:r>
      <w:r>
        <w:rPr>
          <w:rStyle w:val="2"/>
        </w:rPr>
        <w:t>приложению к настоящему постановлению.</w:t>
      </w:r>
    </w:p>
    <w:p w:rsidR="005960E9" w:rsidRDefault="005471B3">
      <w:pPr>
        <w:pStyle w:val="3"/>
        <w:framePr w:w="9341" w:h="1252" w:hRule="exact" w:wrap="around" w:vAnchor="page" w:hAnchor="page" w:x="1286" w:y="11493"/>
        <w:numPr>
          <w:ilvl w:val="0"/>
          <w:numId w:val="1"/>
        </w:numPr>
        <w:shd w:val="clear" w:color="auto" w:fill="auto"/>
        <w:spacing w:after="0"/>
        <w:ind w:left="540"/>
        <w:jc w:val="left"/>
      </w:pPr>
      <w:r>
        <w:t xml:space="preserve"> </w:t>
      </w:r>
      <w:r>
        <w:rPr>
          <w:rStyle w:val="1"/>
        </w:rPr>
        <w:t xml:space="preserve">Настоящее постановление </w:t>
      </w:r>
      <w:r>
        <w:rPr>
          <w:rStyle w:val="2"/>
        </w:rPr>
        <w:t xml:space="preserve">вступает </w:t>
      </w:r>
      <w:r>
        <w:t xml:space="preserve">в </w:t>
      </w:r>
      <w:r>
        <w:rPr>
          <w:rStyle w:val="2"/>
        </w:rPr>
        <w:t>силу с 01.01.2017.</w:t>
      </w:r>
    </w:p>
    <w:p w:rsidR="005960E9" w:rsidRDefault="005471B3">
      <w:pPr>
        <w:pStyle w:val="3"/>
        <w:framePr w:w="9341" w:h="1252" w:hRule="exact" w:wrap="around" w:vAnchor="page" w:hAnchor="page" w:x="1286" w:y="11493"/>
        <w:numPr>
          <w:ilvl w:val="0"/>
          <w:numId w:val="1"/>
        </w:numPr>
        <w:shd w:val="clear" w:color="auto" w:fill="auto"/>
        <w:spacing w:after="0"/>
        <w:ind w:left="540"/>
        <w:jc w:val="left"/>
      </w:pPr>
      <w:r>
        <w:t xml:space="preserve">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исполнением </w:t>
      </w:r>
      <w:r>
        <w:rPr>
          <w:rStyle w:val="2"/>
        </w:rPr>
        <w:t>настоящего постановления оставляю за собой.</w:t>
      </w:r>
    </w:p>
    <w:p w:rsidR="005960E9" w:rsidRDefault="005471B3">
      <w:pPr>
        <w:pStyle w:val="3"/>
        <w:framePr w:w="9341" w:h="298" w:hRule="exact" w:wrap="around" w:vAnchor="page" w:hAnchor="page" w:x="1286" w:y="10953"/>
        <w:shd w:val="clear" w:color="auto" w:fill="auto"/>
        <w:spacing w:after="0" w:line="240" w:lineRule="exact"/>
      </w:pPr>
      <w:r>
        <w:rPr>
          <w:rStyle w:val="2"/>
        </w:rPr>
        <w:t>ПОСТАНОВЛЯЮ:</w:t>
      </w:r>
    </w:p>
    <w:p w:rsidR="005960E9" w:rsidRDefault="005471B3">
      <w:pPr>
        <w:pStyle w:val="3"/>
        <w:framePr w:w="9341" w:h="298" w:hRule="exact" w:wrap="around" w:vAnchor="page" w:hAnchor="page" w:x="1286" w:y="13929"/>
        <w:shd w:val="clear" w:color="auto" w:fill="auto"/>
        <w:spacing w:after="0" w:line="240" w:lineRule="exact"/>
        <w:ind w:right="336"/>
        <w:jc w:val="right"/>
      </w:pPr>
      <w:r>
        <w:rPr>
          <w:rStyle w:val="2"/>
        </w:rPr>
        <w:t>Е.В. Тильд</w:t>
      </w:r>
    </w:p>
    <w:tbl>
      <w:tblPr>
        <w:tblStyle w:val="a5"/>
        <w:tblW w:w="0" w:type="auto"/>
        <w:tblLook w:val="04A0"/>
      </w:tblPr>
      <w:tblGrid>
        <w:gridCol w:w="6061"/>
        <w:gridCol w:w="6061"/>
      </w:tblGrid>
      <w:tr w:rsidR="00192EB6" w:rsidTr="00192EB6">
        <w:tc>
          <w:tcPr>
            <w:tcW w:w="6061" w:type="dxa"/>
          </w:tcPr>
          <w:p w:rsidR="00192EB6" w:rsidRDefault="00192EB6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</w:tcPr>
          <w:p w:rsidR="00192EB6" w:rsidRDefault="00192EB6">
            <w:pPr>
              <w:rPr>
                <w:sz w:val="2"/>
                <w:szCs w:val="2"/>
              </w:rPr>
            </w:pPr>
          </w:p>
        </w:tc>
      </w:tr>
    </w:tbl>
    <w:p w:rsidR="00192EB6" w:rsidRDefault="00192EB6" w:rsidP="00192EB6">
      <w:pPr>
        <w:pStyle w:val="3"/>
        <w:shd w:val="clear" w:color="auto" w:fill="auto"/>
        <w:spacing w:after="0"/>
        <w:rPr>
          <w:rStyle w:val="1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1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1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1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1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2"/>
        </w:rPr>
      </w:pPr>
      <w:r>
        <w:rPr>
          <w:rStyle w:val="1"/>
        </w:rPr>
        <w:t xml:space="preserve">Администрация </w:t>
      </w:r>
      <w:r>
        <w:rPr>
          <w:rStyle w:val="2"/>
        </w:rPr>
        <w:t>Побединского сельского поселения</w:t>
      </w:r>
    </w:p>
    <w:p w:rsidR="00192EB6" w:rsidRDefault="00192EB6" w:rsidP="00192EB6">
      <w:pPr>
        <w:pStyle w:val="3"/>
        <w:shd w:val="clear" w:color="auto" w:fill="auto"/>
        <w:spacing w:after="0"/>
        <w:rPr>
          <w:rStyle w:val="2"/>
        </w:rPr>
      </w:pPr>
      <w:r>
        <w:rPr>
          <w:rStyle w:val="2"/>
        </w:rPr>
        <w:t xml:space="preserve"> </w:t>
      </w:r>
      <w:r>
        <w:rPr>
          <w:rStyle w:val="1"/>
        </w:rPr>
        <w:t xml:space="preserve">Шегарского </w:t>
      </w:r>
      <w:r>
        <w:rPr>
          <w:rStyle w:val="2"/>
        </w:rPr>
        <w:t>района Томской области</w:t>
      </w:r>
    </w:p>
    <w:p w:rsidR="00192EB6" w:rsidRDefault="00192EB6" w:rsidP="00192EB6">
      <w:pPr>
        <w:pStyle w:val="3"/>
        <w:shd w:val="clear" w:color="auto" w:fill="auto"/>
        <w:spacing w:after="0"/>
        <w:rPr>
          <w:rStyle w:val="2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2"/>
        </w:rPr>
      </w:pPr>
    </w:p>
    <w:p w:rsidR="00192EB6" w:rsidRDefault="00192EB6" w:rsidP="00192EB6">
      <w:pPr>
        <w:pStyle w:val="3"/>
        <w:shd w:val="clear" w:color="auto" w:fill="auto"/>
        <w:spacing w:after="0"/>
        <w:rPr>
          <w:rStyle w:val="2"/>
        </w:rPr>
      </w:pPr>
      <w:r>
        <w:rPr>
          <w:rStyle w:val="2"/>
        </w:rPr>
        <w:t>ПОСТАНОВЛЕНИЕ</w:t>
      </w:r>
    </w:p>
    <w:p w:rsidR="00192EB6" w:rsidRDefault="00192EB6" w:rsidP="00192EB6">
      <w:pPr>
        <w:pStyle w:val="3"/>
        <w:shd w:val="clear" w:color="auto" w:fill="auto"/>
        <w:spacing w:after="0"/>
        <w:rPr>
          <w:rStyle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192EB6" w:rsidTr="00192EB6">
        <w:tc>
          <w:tcPr>
            <w:tcW w:w="6061" w:type="dxa"/>
          </w:tcPr>
          <w:p w:rsidR="00192EB6" w:rsidRDefault="00192EB6" w:rsidP="00192EB6">
            <w:pPr>
              <w:pStyle w:val="3"/>
              <w:shd w:val="clear" w:color="auto" w:fill="auto"/>
              <w:spacing w:after="0"/>
              <w:jc w:val="left"/>
            </w:pPr>
            <w:r>
              <w:t xml:space="preserve">                     от «22» </w:t>
            </w:r>
            <w:r w:rsidRPr="00192EB6">
              <w:rPr>
                <w:u w:val="single"/>
              </w:rPr>
              <w:t>12</w:t>
            </w:r>
            <w:r>
              <w:rPr>
                <w:u w:val="single"/>
              </w:rPr>
              <w:t xml:space="preserve">     2016 г.</w:t>
            </w:r>
          </w:p>
        </w:tc>
        <w:tc>
          <w:tcPr>
            <w:tcW w:w="6061" w:type="dxa"/>
          </w:tcPr>
          <w:p w:rsidR="00192EB6" w:rsidRDefault="00192EB6" w:rsidP="00192EB6">
            <w:pPr>
              <w:pStyle w:val="3"/>
              <w:shd w:val="clear" w:color="auto" w:fill="auto"/>
              <w:spacing w:after="0"/>
            </w:pPr>
            <w:r>
              <w:t xml:space="preserve">                                       № </w:t>
            </w:r>
            <w:r w:rsidRPr="00192EB6">
              <w:rPr>
                <w:u w:val="single"/>
              </w:rPr>
              <w:t>252</w:t>
            </w:r>
          </w:p>
        </w:tc>
      </w:tr>
    </w:tbl>
    <w:p w:rsidR="00192EB6" w:rsidRDefault="00192EB6" w:rsidP="00192EB6">
      <w:pPr>
        <w:pStyle w:val="3"/>
        <w:shd w:val="clear" w:color="auto" w:fill="auto"/>
        <w:spacing w:after="0"/>
      </w:pPr>
    </w:p>
    <w:p w:rsidR="005960E9" w:rsidRDefault="005960E9">
      <w:pPr>
        <w:rPr>
          <w:sz w:val="2"/>
          <w:szCs w:val="2"/>
        </w:rPr>
        <w:sectPr w:rsidR="005960E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960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.9pt;margin-top:655.25pt;width:312pt;height:105.1pt;z-index:-251660288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5960E9" w:rsidRDefault="005471B3">
      <w:pPr>
        <w:pStyle w:val="3"/>
        <w:framePr w:w="9672" w:h="1251" w:hRule="exact" w:wrap="around" w:vAnchor="page" w:hAnchor="page" w:x="1132" w:y="1636"/>
        <w:shd w:val="clear" w:color="auto" w:fill="auto"/>
        <w:spacing w:after="0" w:line="305" w:lineRule="exact"/>
        <w:ind w:left="260" w:right="260"/>
        <w:jc w:val="right"/>
      </w:pPr>
      <w:r>
        <w:rPr>
          <w:rStyle w:val="2"/>
        </w:rPr>
        <w:lastRenderedPageBreak/>
        <w:t>Приложение к постановлению Администрации Побединского сельского поселения</w:t>
      </w:r>
    </w:p>
    <w:p w:rsidR="005960E9" w:rsidRDefault="005471B3">
      <w:pPr>
        <w:pStyle w:val="21"/>
        <w:framePr w:w="9672" w:h="1251" w:hRule="exact" w:wrap="around" w:vAnchor="page" w:hAnchor="page" w:x="1132" w:y="1636"/>
        <w:shd w:val="clear" w:color="auto" w:fill="auto"/>
        <w:tabs>
          <w:tab w:val="right" w:pos="8345"/>
        </w:tabs>
        <w:spacing w:after="0"/>
        <w:ind w:left="6180"/>
      </w:pPr>
      <w:r>
        <w:rPr>
          <w:rStyle w:val="212pt0pt"/>
        </w:rPr>
        <w:t xml:space="preserve">от </w:t>
      </w:r>
      <w:r>
        <w:rPr>
          <w:rStyle w:val="22"/>
          <w:i/>
          <w:iCs/>
        </w:rPr>
        <w:t>ад 1А</w:t>
      </w:r>
      <w:proofErr w:type="gramStart"/>
      <w:r>
        <w:rPr>
          <w:rStyle w:val="22"/>
          <w:i/>
          <w:iCs/>
        </w:rPr>
        <w:t>.З</w:t>
      </w:r>
      <w:proofErr w:type="gramEnd"/>
      <w:r>
        <w:rPr>
          <w:rStyle w:val="22"/>
          <w:i/>
          <w:iCs/>
        </w:rPr>
        <w:t>О/&amp;</w:t>
      </w:r>
      <w:r>
        <w:rPr>
          <w:rStyle w:val="212pt0pt0"/>
        </w:rPr>
        <w:tab/>
      </w:r>
      <w:r>
        <w:rPr>
          <w:rStyle w:val="212pt0pt"/>
        </w:rPr>
        <w:t>№</w:t>
      </w:r>
    </w:p>
    <w:p w:rsidR="005960E9" w:rsidRDefault="005471B3">
      <w:pPr>
        <w:pStyle w:val="3"/>
        <w:framePr w:w="9672" w:h="614" w:hRule="exact" w:wrap="around" w:vAnchor="page" w:hAnchor="page" w:x="1132" w:y="3115"/>
        <w:shd w:val="clear" w:color="auto" w:fill="auto"/>
        <w:spacing w:after="2" w:line="240" w:lineRule="exact"/>
        <w:ind w:right="260"/>
        <w:jc w:val="right"/>
      </w:pPr>
      <w:r>
        <w:rPr>
          <w:rStyle w:val="2"/>
        </w:rPr>
        <w:t xml:space="preserve">Стоимость </w:t>
      </w:r>
      <w:r>
        <w:rPr>
          <w:rStyle w:val="1"/>
        </w:rPr>
        <w:t xml:space="preserve">услуг, предоставляемых </w:t>
      </w:r>
      <w:r>
        <w:t xml:space="preserve">согласно </w:t>
      </w:r>
      <w:r>
        <w:rPr>
          <w:rStyle w:val="2"/>
        </w:rPr>
        <w:t xml:space="preserve">гарантированному перечню услуг </w:t>
      </w:r>
      <w:proofErr w:type="gramStart"/>
      <w:r>
        <w:t>по</w:t>
      </w:r>
      <w:proofErr w:type="gramEnd"/>
    </w:p>
    <w:p w:rsidR="005960E9" w:rsidRDefault="005471B3">
      <w:pPr>
        <w:pStyle w:val="3"/>
        <w:framePr w:w="9672" w:h="614" w:hRule="exact" w:wrap="around" w:vAnchor="page" w:hAnchor="page" w:x="1132" w:y="3115"/>
        <w:shd w:val="clear" w:color="auto" w:fill="auto"/>
        <w:spacing w:after="0" w:line="240" w:lineRule="exact"/>
        <w:ind w:left="100"/>
      </w:pPr>
      <w:r>
        <w:rPr>
          <w:rStyle w:val="2"/>
        </w:rPr>
        <w:t xml:space="preserve">погребению </w:t>
      </w:r>
      <w:r>
        <w:t xml:space="preserve">с </w:t>
      </w:r>
      <w:r>
        <w:rPr>
          <w:rStyle w:val="2"/>
        </w:rPr>
        <w:t>01.01.2017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6"/>
        <w:gridCol w:w="4488"/>
        <w:gridCol w:w="3202"/>
      </w:tblGrid>
      <w:tr w:rsidR="005960E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1"/>
              </w:rPr>
              <w:t xml:space="preserve">Наименование </w:t>
            </w:r>
            <w:r>
              <w:t>услуг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Стоимость услуг, руб.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400" w:lineRule="exact"/>
            </w:pPr>
            <w:r>
              <w:rPr>
                <w:rStyle w:val="13pt"/>
              </w:rPr>
              <w:t>1</w:t>
            </w:r>
            <w:r>
              <w:rPr>
                <w:rStyle w:val="Corbel20pt"/>
              </w:rPr>
              <w:t>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300" w:lineRule="exact"/>
              <w:ind w:left="120"/>
              <w:jc w:val="left"/>
            </w:pPr>
            <w:r>
              <w:rPr>
                <w:rStyle w:val="0pt"/>
              </w:rPr>
              <w:t xml:space="preserve">Оформление </w:t>
            </w:r>
            <w:r>
              <w:rPr>
                <w:rStyle w:val="0pt0"/>
              </w:rPr>
              <w:t xml:space="preserve">документов, </w:t>
            </w:r>
            <w:r>
              <w:rPr>
                <w:rStyle w:val="0pt"/>
              </w:rPr>
              <w:t xml:space="preserve">необходимых для </w:t>
            </w:r>
            <w:r>
              <w:rPr>
                <w:rStyle w:val="0pt0"/>
              </w:rPr>
              <w:t>погребения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127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/>
              <w:ind w:left="120"/>
              <w:jc w:val="left"/>
            </w:pPr>
            <w:r>
              <w:rPr>
                <w:rStyle w:val="0pt"/>
              </w:rPr>
              <w:t xml:space="preserve">Предоставление и </w:t>
            </w:r>
            <w:r>
              <w:rPr>
                <w:rStyle w:val="0pt0"/>
              </w:rPr>
              <w:t xml:space="preserve">доставка гроба и </w:t>
            </w:r>
            <w:r>
              <w:rPr>
                <w:rStyle w:val="0pt"/>
              </w:rPr>
              <w:t xml:space="preserve">других предметов, </w:t>
            </w:r>
            <w:r>
              <w:rPr>
                <w:rStyle w:val="0pt0"/>
              </w:rPr>
              <w:t xml:space="preserve">необходимых </w:t>
            </w:r>
            <w:r>
              <w:rPr>
                <w:rStyle w:val="0pt"/>
              </w:rPr>
              <w:t>для погребения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1956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2.1.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Гроб (обитый)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1449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2.2.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90" w:lineRule="exact"/>
              <w:ind w:left="120"/>
              <w:jc w:val="left"/>
            </w:pPr>
            <w:r>
              <w:rPr>
                <w:rStyle w:val="1"/>
              </w:rPr>
              <w:t>Доставка похоронных принадлежностей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507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307" w:lineRule="exact"/>
              <w:ind w:left="120"/>
              <w:jc w:val="left"/>
            </w:pPr>
            <w:r>
              <w:rPr>
                <w:rStyle w:val="0pt"/>
              </w:rPr>
              <w:t xml:space="preserve">Перевозка </w:t>
            </w:r>
            <w:r>
              <w:rPr>
                <w:rStyle w:val="0pt0"/>
              </w:rPr>
              <w:t xml:space="preserve">тела (останков) </w:t>
            </w:r>
            <w:r>
              <w:rPr>
                <w:rStyle w:val="0pt"/>
              </w:rPr>
              <w:t xml:space="preserve">умершего </w:t>
            </w:r>
            <w:r>
              <w:rPr>
                <w:rStyle w:val="0pt0"/>
              </w:rPr>
              <w:t>на кладбище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1125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0pt"/>
              </w:rPr>
              <w:t>Погребение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3652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4.1.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Могила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2131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4.2.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Захоронение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285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t>4.3.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Памятник (с табличкой)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1236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0pt"/>
              </w:rPr>
              <w:t>ИТОГО: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35" w:h="4915" w:wrap="around" w:vAnchor="page" w:hAnchor="page" w:x="1134" w:y="4002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6860</w:t>
            </w:r>
          </w:p>
        </w:tc>
      </w:tr>
    </w:tbl>
    <w:p w:rsidR="005960E9" w:rsidRDefault="005471B3">
      <w:pPr>
        <w:pStyle w:val="3"/>
        <w:framePr w:w="9672" w:h="1247" w:hRule="exact" w:wrap="around" w:vAnchor="page" w:hAnchor="page" w:x="1132" w:y="9481"/>
        <w:shd w:val="clear" w:color="auto" w:fill="auto"/>
        <w:spacing w:after="0"/>
        <w:ind w:left="100"/>
      </w:pPr>
      <w:r>
        <w:rPr>
          <w:rStyle w:val="2"/>
        </w:rPr>
        <w:t xml:space="preserve">Стоимость </w:t>
      </w:r>
      <w:r>
        <w:rPr>
          <w:rStyle w:val="1"/>
        </w:rPr>
        <w:t xml:space="preserve">услуг, предоставляемых </w:t>
      </w:r>
      <w:r>
        <w:t xml:space="preserve">согласно </w:t>
      </w:r>
      <w:r>
        <w:rPr>
          <w:rStyle w:val="2"/>
        </w:rPr>
        <w:t xml:space="preserve">гарантированному перечню услуг </w:t>
      </w:r>
      <w:r>
        <w:t xml:space="preserve">по </w:t>
      </w:r>
      <w:r>
        <w:rPr>
          <w:rStyle w:val="2"/>
        </w:rPr>
        <w:t xml:space="preserve">погребению </w:t>
      </w:r>
      <w:r>
        <w:rPr>
          <w:rStyle w:val="1"/>
        </w:rPr>
        <w:t xml:space="preserve">умерших (погибших), </w:t>
      </w:r>
      <w:r>
        <w:t xml:space="preserve">не имеющих </w:t>
      </w:r>
      <w:r>
        <w:rPr>
          <w:rStyle w:val="2"/>
        </w:rPr>
        <w:t xml:space="preserve">супруга, близких родственников, </w:t>
      </w:r>
      <w:r>
        <w:t xml:space="preserve">иных </w:t>
      </w:r>
      <w:r>
        <w:rPr>
          <w:rStyle w:val="1"/>
        </w:rPr>
        <w:t xml:space="preserve">родственников, законного </w:t>
      </w:r>
      <w:r>
        <w:rPr>
          <w:rStyle w:val="2"/>
        </w:rPr>
        <w:t xml:space="preserve">представителя или иного лица, взявшего </w:t>
      </w:r>
      <w:r>
        <w:rPr>
          <w:rStyle w:val="1"/>
        </w:rPr>
        <w:t xml:space="preserve">на </w:t>
      </w:r>
      <w:r>
        <w:t xml:space="preserve">себя </w:t>
      </w:r>
      <w:r>
        <w:rPr>
          <w:rStyle w:val="1"/>
        </w:rPr>
        <w:t xml:space="preserve">обязанность </w:t>
      </w:r>
      <w:r>
        <w:rPr>
          <w:rStyle w:val="2"/>
        </w:rPr>
        <w:t>осуществить погребение с 01</w:t>
      </w:r>
      <w:r>
        <w:rPr>
          <w:rStyle w:val="2"/>
        </w:rPr>
        <w:t>.01.2017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46"/>
        <w:gridCol w:w="4493"/>
        <w:gridCol w:w="3202"/>
      </w:tblGrid>
      <w:tr w:rsidR="005960E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1"/>
              </w:rPr>
              <w:t xml:space="preserve">Наименование </w:t>
            </w:r>
            <w:r>
              <w:t>услуг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 xml:space="preserve">Стоимость услуг, </w:t>
            </w:r>
            <w:r>
              <w:rPr>
                <w:rStyle w:val="1"/>
              </w:rPr>
              <w:t>руб.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60" w:lineRule="exact"/>
            </w:pPr>
            <w:r>
              <w:rPr>
                <w:rStyle w:val="13pt"/>
              </w:rPr>
              <w:t>1</w:t>
            </w:r>
            <w:r>
              <w:rPr>
                <w:rStyle w:val="13pt0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300" w:lineRule="exact"/>
              <w:ind w:left="120"/>
              <w:jc w:val="left"/>
            </w:pPr>
            <w:r>
              <w:rPr>
                <w:rStyle w:val="0pt"/>
              </w:rPr>
              <w:t xml:space="preserve">Оформление </w:t>
            </w:r>
            <w:r>
              <w:rPr>
                <w:rStyle w:val="0pt0"/>
              </w:rPr>
              <w:t xml:space="preserve">документов, </w:t>
            </w:r>
            <w:r>
              <w:rPr>
                <w:rStyle w:val="0pt"/>
              </w:rPr>
              <w:t xml:space="preserve">необходимых для </w:t>
            </w:r>
            <w:r>
              <w:rPr>
                <w:rStyle w:val="0pt0"/>
              </w:rPr>
              <w:t>погребения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127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0pt"/>
              </w:rPr>
              <w:t xml:space="preserve">Г роб (не </w:t>
            </w:r>
            <w:proofErr w:type="gramStart"/>
            <w:r>
              <w:rPr>
                <w:rStyle w:val="0pt"/>
              </w:rPr>
              <w:t>обитый</w:t>
            </w:r>
            <w:proofErr w:type="gramEnd"/>
            <w:r>
              <w:rPr>
                <w:rStyle w:val="0pt"/>
              </w:rPr>
              <w:t>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884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305" w:lineRule="exact"/>
              <w:ind w:left="120"/>
              <w:jc w:val="left"/>
            </w:pPr>
            <w:r>
              <w:rPr>
                <w:rStyle w:val="0pt"/>
              </w:rPr>
              <w:t xml:space="preserve">Перевозка </w:t>
            </w:r>
            <w:r>
              <w:rPr>
                <w:rStyle w:val="0pt0"/>
              </w:rPr>
              <w:t xml:space="preserve">тела (останков) </w:t>
            </w:r>
            <w:r>
              <w:rPr>
                <w:rStyle w:val="0pt"/>
              </w:rPr>
              <w:t xml:space="preserve">умершего на </w:t>
            </w:r>
            <w:r>
              <w:rPr>
                <w:rStyle w:val="0pt0"/>
              </w:rPr>
              <w:t>кладбище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1092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0pt"/>
              </w:rPr>
              <w:t>Погребение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2682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t>4.1.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Могила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2019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4.2.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Захоронение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285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t>4.3.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Тумба без постамента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360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t>4.4.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 xml:space="preserve">Регистрационная </w:t>
            </w:r>
            <w:r>
              <w:rPr>
                <w:rStyle w:val="2"/>
              </w:rPr>
              <w:t>табличка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2"/>
              </w:rPr>
              <w:t>18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0pt"/>
              </w:rPr>
              <w:t>Облачение тела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185</w:t>
            </w:r>
          </w:p>
        </w:tc>
      </w:tr>
      <w:tr w:rsidR="005960E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1"/>
              </w:rP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0pt"/>
              </w:rPr>
              <w:t>ИТОГО: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0E9" w:rsidRDefault="005471B3">
            <w:pPr>
              <w:pStyle w:val="3"/>
              <w:framePr w:w="9240" w:h="4056" w:wrap="around" w:vAnchor="page" w:hAnchor="page" w:x="1144" w:y="10986"/>
              <w:shd w:val="clear" w:color="auto" w:fill="auto"/>
              <w:spacing w:after="0" w:line="240" w:lineRule="exact"/>
            </w:pPr>
            <w:r>
              <w:rPr>
                <w:rStyle w:val="0pt0"/>
              </w:rPr>
              <w:t>4970</w:t>
            </w:r>
          </w:p>
        </w:tc>
      </w:tr>
    </w:tbl>
    <w:p w:rsidR="005960E9" w:rsidRDefault="005960E9">
      <w:pPr>
        <w:rPr>
          <w:sz w:val="2"/>
          <w:szCs w:val="2"/>
        </w:rPr>
      </w:pPr>
    </w:p>
    <w:sectPr w:rsidR="005960E9" w:rsidSect="005960E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B3" w:rsidRDefault="005471B3" w:rsidP="005960E9">
      <w:r>
        <w:separator/>
      </w:r>
    </w:p>
  </w:endnote>
  <w:endnote w:type="continuationSeparator" w:id="0">
    <w:p w:rsidR="005471B3" w:rsidRDefault="005471B3" w:rsidP="0059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B3" w:rsidRDefault="005471B3"/>
  </w:footnote>
  <w:footnote w:type="continuationSeparator" w:id="0">
    <w:p w:rsidR="005471B3" w:rsidRDefault="005471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96D"/>
    <w:multiLevelType w:val="multilevel"/>
    <w:tmpl w:val="DDA6A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60E9"/>
    <w:rsid w:val="00192EB6"/>
    <w:rsid w:val="005471B3"/>
    <w:rsid w:val="0059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0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0E9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596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5960E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2"/>
    <w:basedOn w:val="a4"/>
    <w:rsid w:val="005960E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960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8"/>
      <w:sz w:val="22"/>
      <w:szCs w:val="22"/>
      <w:u w:val="none"/>
    </w:rPr>
  </w:style>
  <w:style w:type="character" w:customStyle="1" w:styleId="212pt0pt">
    <w:name w:val="Основной текст (2) + 12 pt;Не курсив;Интервал 0 pt"/>
    <w:basedOn w:val="20"/>
    <w:rsid w:val="005960E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0"/>
    <w:rsid w:val="005960E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2pt0pt0">
    <w:name w:val="Основной текст (2) + 12 pt;Не курсив;Интервал 0 pt"/>
    <w:basedOn w:val="20"/>
    <w:rsid w:val="005960E9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13pt">
    <w:name w:val="Основной текст + 13 pt;Полужирный"/>
    <w:basedOn w:val="a4"/>
    <w:rsid w:val="005960E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Corbel20pt">
    <w:name w:val="Основной текст + Corbel;20 pt"/>
    <w:basedOn w:val="a4"/>
    <w:rsid w:val="005960E9"/>
    <w:rPr>
      <w:rFonts w:ascii="Corbel" w:eastAsia="Corbel" w:hAnsi="Corbel" w:cs="Corbel"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5960E9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sid w:val="005960E9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sid w:val="005960E9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13pt0">
    <w:name w:val="Основной текст + 13 pt;Полужирный"/>
    <w:basedOn w:val="a4"/>
    <w:rsid w:val="005960E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5960E9"/>
    <w:pPr>
      <w:shd w:val="clear" w:color="auto" w:fill="FFFFFF"/>
      <w:spacing w:after="11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960E9"/>
    <w:pPr>
      <w:shd w:val="clear" w:color="auto" w:fill="FFFFFF"/>
      <w:spacing w:after="240" w:line="305" w:lineRule="exact"/>
      <w:jc w:val="both"/>
    </w:pPr>
    <w:rPr>
      <w:rFonts w:ascii="Times New Roman" w:eastAsia="Times New Roman" w:hAnsi="Times New Roman" w:cs="Times New Roman"/>
      <w:i/>
      <w:iCs/>
      <w:spacing w:val="28"/>
      <w:sz w:val="22"/>
      <w:szCs w:val="22"/>
    </w:rPr>
  </w:style>
  <w:style w:type="table" w:styleId="a5">
    <w:name w:val="Table Grid"/>
    <w:basedOn w:val="a1"/>
    <w:uiPriority w:val="59"/>
    <w:rsid w:val="0019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2016-12-30T05:03:00Z</dcterms:created>
  <dcterms:modified xsi:type="dcterms:W3CDTF">2016-12-30T05:03:00Z</dcterms:modified>
</cp:coreProperties>
</file>