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85" w:rsidRDefault="007676D4">
      <w:pPr>
        <w:spacing w:line="200" w:lineRule="exact"/>
        <w:rPr>
          <w:sz w:val="24"/>
          <w:szCs w:val="24"/>
        </w:rPr>
      </w:pPr>
      <w:r>
        <w:rPr>
          <w:noProof/>
          <w:sz w:val="24"/>
          <w:szCs w:val="24"/>
        </w:rPr>
        <w:drawing>
          <wp:anchor distT="0" distB="0" distL="114300" distR="114300" simplePos="0" relativeHeight="251654144" behindDoc="1" locked="0" layoutInCell="0" allowOverlap="1">
            <wp:simplePos x="0" y="0"/>
            <wp:positionH relativeFrom="page">
              <wp:posOffset>1071245</wp:posOffset>
            </wp:positionH>
            <wp:positionV relativeFrom="page">
              <wp:posOffset>583565</wp:posOffset>
            </wp:positionV>
            <wp:extent cx="1219200" cy="841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extLst>
                    </a:blip>
                    <a:srcRect/>
                    <a:stretch>
                      <a:fillRect/>
                    </a:stretch>
                  </pic:blipFill>
                  <pic:spPr bwMode="auto">
                    <a:xfrm>
                      <a:off x="0" y="0"/>
                      <a:ext cx="1219200" cy="841375"/>
                    </a:xfrm>
                    <a:prstGeom prst="rect">
                      <a:avLst/>
                    </a:prstGeom>
                    <a:noFill/>
                  </pic:spPr>
                </pic:pic>
              </a:graphicData>
            </a:graphic>
          </wp:anchor>
        </w:drawing>
      </w: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305" w:lineRule="exact"/>
        <w:rPr>
          <w:sz w:val="24"/>
          <w:szCs w:val="24"/>
        </w:rPr>
      </w:pPr>
    </w:p>
    <w:p w:rsidR="00050F85" w:rsidRDefault="007676D4">
      <w:pPr>
        <w:spacing w:line="261" w:lineRule="auto"/>
        <w:ind w:right="-579"/>
        <w:jc w:val="center"/>
        <w:rPr>
          <w:sz w:val="20"/>
          <w:szCs w:val="20"/>
        </w:rPr>
      </w:pPr>
      <w:r>
        <w:rPr>
          <w:rFonts w:eastAsia="Times New Roman"/>
          <w:b/>
          <w:bCs/>
          <w:sz w:val="40"/>
          <w:szCs w:val="40"/>
        </w:rPr>
        <w:t>Общество с ограниченной ответственностью «СибПроектНИИ»</w:t>
      </w: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319" w:lineRule="exact"/>
        <w:rPr>
          <w:sz w:val="24"/>
          <w:szCs w:val="24"/>
        </w:rPr>
      </w:pPr>
    </w:p>
    <w:p w:rsidR="00050F85" w:rsidRDefault="007676D4">
      <w:pPr>
        <w:ind w:left="3480"/>
        <w:rPr>
          <w:sz w:val="20"/>
          <w:szCs w:val="20"/>
        </w:rPr>
      </w:pPr>
      <w:r>
        <w:rPr>
          <w:rFonts w:eastAsia="Times New Roman"/>
          <w:b/>
          <w:bCs/>
          <w:sz w:val="26"/>
          <w:szCs w:val="26"/>
        </w:rPr>
        <w:t>ПРОЕКТ ИЗМЕНЕНИЙ</w:t>
      </w:r>
    </w:p>
    <w:p w:rsidR="00050F85" w:rsidRDefault="00050F85">
      <w:pPr>
        <w:spacing w:line="264" w:lineRule="exact"/>
        <w:rPr>
          <w:sz w:val="24"/>
          <w:szCs w:val="24"/>
        </w:rPr>
      </w:pPr>
    </w:p>
    <w:p w:rsidR="00050F85" w:rsidRDefault="007676D4">
      <w:pPr>
        <w:numPr>
          <w:ilvl w:val="0"/>
          <w:numId w:val="1"/>
        </w:numPr>
        <w:tabs>
          <w:tab w:val="left" w:pos="3593"/>
        </w:tabs>
        <w:spacing w:line="446" w:lineRule="auto"/>
        <w:ind w:left="2520" w:right="1940" w:firstLine="830"/>
        <w:rPr>
          <w:rFonts w:eastAsia="Times New Roman"/>
          <w:b/>
          <w:bCs/>
          <w:sz w:val="25"/>
          <w:szCs w:val="25"/>
        </w:rPr>
      </w:pPr>
      <w:r>
        <w:rPr>
          <w:rFonts w:eastAsia="Times New Roman"/>
          <w:b/>
          <w:bCs/>
          <w:sz w:val="25"/>
          <w:szCs w:val="25"/>
        </w:rPr>
        <w:t>ГЕНЕРАЛЬНЫЙ ПЛАН МУНИЦИПАЛЬНОГО ОБРАЗОВАНИЯ</w:t>
      </w:r>
    </w:p>
    <w:p w:rsidR="00050F85" w:rsidRDefault="00050F85">
      <w:pPr>
        <w:spacing w:line="19" w:lineRule="exact"/>
        <w:rPr>
          <w:sz w:val="24"/>
          <w:szCs w:val="24"/>
        </w:rPr>
      </w:pPr>
    </w:p>
    <w:p w:rsidR="00050F85" w:rsidRDefault="007676D4">
      <w:pPr>
        <w:spacing w:line="428" w:lineRule="auto"/>
        <w:ind w:right="-579"/>
        <w:jc w:val="center"/>
        <w:rPr>
          <w:sz w:val="20"/>
          <w:szCs w:val="20"/>
        </w:rPr>
      </w:pPr>
      <w:r>
        <w:rPr>
          <w:rFonts w:eastAsia="Times New Roman"/>
          <w:b/>
          <w:bCs/>
          <w:sz w:val="26"/>
          <w:szCs w:val="26"/>
        </w:rPr>
        <w:t>«ПОБЕДИНСКОЕ СЕЛЬСКОЕ ПОСЕЛЕНИЕ» ШЕГАРСКОГО РАЙОНА ТОМСКОЙ ОБЛАСТИ Материалы по обоснованию</w:t>
      </w:r>
    </w:p>
    <w:p w:rsidR="00050F85" w:rsidRDefault="00050F85">
      <w:pPr>
        <w:sectPr w:rsidR="00050F85">
          <w:pgSz w:w="11900" w:h="16840"/>
          <w:pgMar w:top="1440" w:right="1160" w:bottom="1160" w:left="1440" w:header="0" w:footer="0" w:gutter="0"/>
          <w:cols w:space="720" w:equalWidth="0">
            <w:col w:w="9300"/>
          </w:cols>
        </w:sect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55" w:lineRule="exact"/>
        <w:rPr>
          <w:sz w:val="24"/>
          <w:szCs w:val="24"/>
        </w:rPr>
      </w:pPr>
    </w:p>
    <w:p w:rsidR="00050F85" w:rsidRDefault="007676D4">
      <w:pPr>
        <w:ind w:left="260"/>
        <w:rPr>
          <w:sz w:val="20"/>
          <w:szCs w:val="20"/>
        </w:rPr>
      </w:pPr>
      <w:r>
        <w:rPr>
          <w:rFonts w:eastAsia="Times New Roman"/>
          <w:b/>
          <w:bCs/>
          <w:sz w:val="25"/>
          <w:szCs w:val="25"/>
        </w:rPr>
        <w:t>Генеральный директор</w:t>
      </w:r>
    </w:p>
    <w:p w:rsidR="00050F85" w:rsidRDefault="007676D4">
      <w:pPr>
        <w:spacing w:line="20" w:lineRule="exact"/>
        <w:rPr>
          <w:sz w:val="24"/>
          <w:szCs w:val="24"/>
        </w:rPr>
      </w:pPr>
      <w:r>
        <w:rPr>
          <w:sz w:val="24"/>
          <w:szCs w:val="24"/>
        </w:rPr>
        <w:br w:type="column"/>
      </w: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35" w:lineRule="exact"/>
        <w:rPr>
          <w:sz w:val="24"/>
          <w:szCs w:val="24"/>
        </w:rPr>
      </w:pPr>
    </w:p>
    <w:p w:rsidR="00050F85" w:rsidRDefault="007676D4">
      <w:pPr>
        <w:rPr>
          <w:sz w:val="20"/>
          <w:szCs w:val="20"/>
        </w:rPr>
      </w:pPr>
      <w:r>
        <w:rPr>
          <w:rFonts w:eastAsia="Times New Roman"/>
          <w:b/>
          <w:bCs/>
          <w:sz w:val="25"/>
          <w:szCs w:val="25"/>
        </w:rPr>
        <w:t>Пономаренко М.В.</w:t>
      </w:r>
    </w:p>
    <w:p w:rsidR="00050F85" w:rsidRDefault="00050F85">
      <w:pPr>
        <w:spacing w:line="200" w:lineRule="exact"/>
        <w:rPr>
          <w:sz w:val="24"/>
          <w:szCs w:val="24"/>
        </w:rPr>
      </w:pPr>
    </w:p>
    <w:p w:rsidR="00050F85" w:rsidRDefault="00050F85">
      <w:pPr>
        <w:sectPr w:rsidR="00050F85">
          <w:type w:val="continuous"/>
          <w:pgSz w:w="11900" w:h="16840"/>
          <w:pgMar w:top="1440" w:right="1160" w:bottom="1160" w:left="1440" w:header="0" w:footer="0" w:gutter="0"/>
          <w:cols w:num="2" w:space="720" w:equalWidth="0">
            <w:col w:w="6360" w:space="720"/>
            <w:col w:w="2220"/>
          </w:cols>
        </w:sectPr>
      </w:pPr>
    </w:p>
    <w:p w:rsidR="00050F85" w:rsidRDefault="00050F85">
      <w:pPr>
        <w:spacing w:line="46" w:lineRule="exact"/>
        <w:rPr>
          <w:sz w:val="24"/>
          <w:szCs w:val="24"/>
        </w:rPr>
      </w:pPr>
    </w:p>
    <w:p w:rsidR="00050F85" w:rsidRDefault="007676D4">
      <w:pPr>
        <w:ind w:left="260"/>
        <w:rPr>
          <w:sz w:val="20"/>
          <w:szCs w:val="20"/>
        </w:rPr>
      </w:pPr>
      <w:r>
        <w:rPr>
          <w:rFonts w:eastAsia="Times New Roman"/>
          <w:b/>
          <w:bCs/>
          <w:sz w:val="26"/>
          <w:szCs w:val="26"/>
        </w:rPr>
        <w:t>Заместитель генерального</w:t>
      </w:r>
    </w:p>
    <w:p w:rsidR="00050F85" w:rsidRDefault="00050F85">
      <w:pPr>
        <w:spacing w:line="44" w:lineRule="exact"/>
        <w:rPr>
          <w:sz w:val="24"/>
          <w:szCs w:val="24"/>
        </w:rPr>
      </w:pPr>
    </w:p>
    <w:p w:rsidR="00050F85" w:rsidRDefault="007676D4">
      <w:pPr>
        <w:ind w:left="260"/>
        <w:rPr>
          <w:sz w:val="20"/>
          <w:szCs w:val="20"/>
        </w:rPr>
      </w:pPr>
      <w:r>
        <w:rPr>
          <w:rFonts w:eastAsia="Times New Roman"/>
          <w:b/>
          <w:bCs/>
          <w:sz w:val="26"/>
          <w:szCs w:val="26"/>
        </w:rPr>
        <w:t>директора</w:t>
      </w:r>
    </w:p>
    <w:p w:rsidR="00050F85" w:rsidRDefault="00050F85">
      <w:pPr>
        <w:spacing w:line="243" w:lineRule="exact"/>
        <w:rPr>
          <w:sz w:val="24"/>
          <w:szCs w:val="24"/>
        </w:rPr>
      </w:pPr>
    </w:p>
    <w:p w:rsidR="00050F85" w:rsidRDefault="007676D4">
      <w:pPr>
        <w:ind w:left="260"/>
        <w:rPr>
          <w:sz w:val="20"/>
          <w:szCs w:val="20"/>
        </w:rPr>
      </w:pPr>
      <w:r>
        <w:rPr>
          <w:rFonts w:eastAsia="Times New Roman"/>
          <w:b/>
          <w:bCs/>
          <w:sz w:val="26"/>
          <w:szCs w:val="26"/>
        </w:rPr>
        <w:t>Инженер</w:t>
      </w:r>
    </w:p>
    <w:p w:rsidR="00050F85" w:rsidRDefault="007676D4">
      <w:pPr>
        <w:spacing w:line="20" w:lineRule="exact"/>
        <w:rPr>
          <w:sz w:val="24"/>
          <w:szCs w:val="24"/>
        </w:rPr>
      </w:pPr>
      <w:r>
        <w:rPr>
          <w:sz w:val="24"/>
          <w:szCs w:val="24"/>
        </w:rPr>
        <w:br w:type="column"/>
      </w:r>
    </w:p>
    <w:p w:rsidR="00050F85" w:rsidRDefault="00050F85">
      <w:pPr>
        <w:spacing w:line="369" w:lineRule="exact"/>
        <w:rPr>
          <w:sz w:val="24"/>
          <w:szCs w:val="24"/>
        </w:rPr>
      </w:pPr>
    </w:p>
    <w:p w:rsidR="00050F85" w:rsidRDefault="007676D4">
      <w:pPr>
        <w:rPr>
          <w:sz w:val="20"/>
          <w:szCs w:val="20"/>
        </w:rPr>
      </w:pPr>
      <w:r>
        <w:rPr>
          <w:rFonts w:eastAsia="Times New Roman"/>
          <w:b/>
          <w:bCs/>
          <w:sz w:val="26"/>
          <w:szCs w:val="26"/>
        </w:rPr>
        <w:t>Афанасьева О.И.</w:t>
      </w:r>
    </w:p>
    <w:p w:rsidR="00050F85" w:rsidRDefault="00050F85">
      <w:pPr>
        <w:spacing w:line="243" w:lineRule="exact"/>
        <w:rPr>
          <w:sz w:val="24"/>
          <w:szCs w:val="24"/>
        </w:rPr>
      </w:pPr>
    </w:p>
    <w:p w:rsidR="00050F85" w:rsidRDefault="007676D4">
      <w:pPr>
        <w:rPr>
          <w:sz w:val="20"/>
          <w:szCs w:val="20"/>
        </w:rPr>
      </w:pPr>
      <w:r>
        <w:rPr>
          <w:rFonts w:eastAsia="Times New Roman"/>
          <w:b/>
          <w:bCs/>
          <w:sz w:val="26"/>
          <w:szCs w:val="26"/>
        </w:rPr>
        <w:t>Заворин Д.С.</w:t>
      </w:r>
    </w:p>
    <w:p w:rsidR="00050F85" w:rsidRDefault="00050F85">
      <w:pPr>
        <w:spacing w:line="200" w:lineRule="exact"/>
        <w:rPr>
          <w:sz w:val="24"/>
          <w:szCs w:val="24"/>
        </w:rPr>
      </w:pPr>
    </w:p>
    <w:p w:rsidR="00050F85" w:rsidRDefault="00050F85">
      <w:pPr>
        <w:sectPr w:rsidR="00050F85">
          <w:type w:val="continuous"/>
          <w:pgSz w:w="11900" w:h="16840"/>
          <w:pgMar w:top="1440" w:right="1160" w:bottom="1160" w:left="1440" w:header="0" w:footer="0" w:gutter="0"/>
          <w:cols w:num="2" w:space="720" w:equalWidth="0">
            <w:col w:w="6360" w:space="720"/>
            <w:col w:w="2220"/>
          </w:cols>
        </w:sect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00" w:lineRule="exact"/>
        <w:rPr>
          <w:sz w:val="24"/>
          <w:szCs w:val="24"/>
        </w:rPr>
      </w:pPr>
    </w:p>
    <w:p w:rsidR="00050F85" w:rsidRDefault="00050F85">
      <w:pPr>
        <w:spacing w:line="233" w:lineRule="exact"/>
        <w:rPr>
          <w:sz w:val="24"/>
          <w:szCs w:val="24"/>
        </w:rPr>
      </w:pPr>
    </w:p>
    <w:p w:rsidR="00050F85" w:rsidRDefault="007676D4">
      <w:pPr>
        <w:ind w:right="-579"/>
        <w:jc w:val="center"/>
        <w:rPr>
          <w:sz w:val="20"/>
          <w:szCs w:val="20"/>
        </w:rPr>
      </w:pPr>
      <w:r>
        <w:rPr>
          <w:rFonts w:eastAsia="Times New Roman"/>
          <w:b/>
          <w:bCs/>
          <w:sz w:val="26"/>
          <w:szCs w:val="26"/>
        </w:rPr>
        <w:t>Новосибирск</w:t>
      </w:r>
    </w:p>
    <w:p w:rsidR="00050F85" w:rsidRDefault="007676D4">
      <w:pPr>
        <w:spacing w:line="238" w:lineRule="auto"/>
        <w:ind w:right="-579"/>
        <w:jc w:val="center"/>
        <w:rPr>
          <w:sz w:val="20"/>
          <w:szCs w:val="20"/>
        </w:rPr>
      </w:pPr>
      <w:r>
        <w:rPr>
          <w:rFonts w:eastAsia="Times New Roman"/>
          <w:b/>
          <w:bCs/>
          <w:sz w:val="26"/>
          <w:szCs w:val="26"/>
        </w:rPr>
        <w:t>2017 г.</w:t>
      </w:r>
    </w:p>
    <w:p w:rsidR="00050F85" w:rsidRDefault="00050F85">
      <w:pPr>
        <w:sectPr w:rsidR="00050F85">
          <w:type w:val="continuous"/>
          <w:pgSz w:w="11900" w:h="16840"/>
          <w:pgMar w:top="1440" w:right="1160" w:bottom="1160" w:left="1440" w:header="0" w:footer="0" w:gutter="0"/>
          <w:cols w:space="720" w:equalWidth="0">
            <w:col w:w="9300"/>
          </w:cols>
        </w:sectPr>
      </w:pPr>
    </w:p>
    <w:p w:rsidR="00050F85" w:rsidRDefault="007676D4">
      <w:pPr>
        <w:ind w:left="4000"/>
        <w:rPr>
          <w:sz w:val="20"/>
          <w:szCs w:val="20"/>
        </w:rPr>
      </w:pPr>
      <w:r>
        <w:rPr>
          <w:rFonts w:eastAsia="Times New Roman"/>
          <w:b/>
          <w:bCs/>
          <w:sz w:val="26"/>
          <w:szCs w:val="26"/>
        </w:rPr>
        <w:lastRenderedPageBreak/>
        <w:t>ОГЛАВЛЕНИЕ</w:t>
      </w:r>
    </w:p>
    <w:p w:rsidR="00050F85" w:rsidRDefault="00050F85">
      <w:pPr>
        <w:spacing w:line="243" w:lineRule="exact"/>
        <w:rPr>
          <w:sz w:val="20"/>
          <w:szCs w:val="20"/>
        </w:rPr>
      </w:pPr>
    </w:p>
    <w:p w:rsidR="00050F85" w:rsidRDefault="007676D4">
      <w:pPr>
        <w:numPr>
          <w:ilvl w:val="0"/>
          <w:numId w:val="2"/>
        </w:numPr>
        <w:tabs>
          <w:tab w:val="left" w:pos="980"/>
        </w:tabs>
        <w:ind w:left="980" w:hanging="358"/>
        <w:rPr>
          <w:rFonts w:eastAsia="Times New Roman"/>
          <w:b/>
          <w:bCs/>
          <w:sz w:val="26"/>
          <w:szCs w:val="26"/>
        </w:rPr>
      </w:pPr>
      <w:r>
        <w:rPr>
          <w:rFonts w:eastAsia="Times New Roman"/>
          <w:b/>
          <w:bCs/>
          <w:sz w:val="26"/>
          <w:szCs w:val="26"/>
        </w:rPr>
        <w:t>ВВЕДЕНИЕ</w:t>
      </w:r>
    </w:p>
    <w:p w:rsidR="00050F85" w:rsidRDefault="00050F85">
      <w:pPr>
        <w:spacing w:line="200" w:lineRule="exact"/>
        <w:rPr>
          <w:rFonts w:eastAsia="Times New Roman"/>
          <w:b/>
          <w:bCs/>
          <w:sz w:val="26"/>
          <w:szCs w:val="26"/>
        </w:rPr>
      </w:pPr>
    </w:p>
    <w:p w:rsidR="00050F85" w:rsidRDefault="007676D4">
      <w:pPr>
        <w:numPr>
          <w:ilvl w:val="0"/>
          <w:numId w:val="2"/>
        </w:numPr>
        <w:tabs>
          <w:tab w:val="left" w:pos="980"/>
        </w:tabs>
        <w:ind w:left="980" w:hanging="358"/>
        <w:rPr>
          <w:rFonts w:eastAsia="Times New Roman"/>
          <w:b/>
          <w:bCs/>
          <w:sz w:val="26"/>
          <w:szCs w:val="26"/>
        </w:rPr>
      </w:pPr>
      <w:r>
        <w:rPr>
          <w:rFonts w:eastAsia="Times New Roman"/>
          <w:b/>
          <w:bCs/>
          <w:sz w:val="26"/>
          <w:szCs w:val="26"/>
        </w:rPr>
        <w:t>ОБЩИЕ СВЕДЕНИЯ О ТЕРРИТОРИИ</w:t>
      </w:r>
    </w:p>
    <w:p w:rsidR="00050F85" w:rsidRDefault="00050F85">
      <w:pPr>
        <w:spacing w:line="221" w:lineRule="exact"/>
        <w:rPr>
          <w:rFonts w:eastAsia="Times New Roman"/>
          <w:b/>
          <w:bCs/>
          <w:sz w:val="26"/>
          <w:szCs w:val="26"/>
        </w:rPr>
      </w:pPr>
    </w:p>
    <w:p w:rsidR="00050F85" w:rsidRDefault="007676D4">
      <w:pPr>
        <w:numPr>
          <w:ilvl w:val="0"/>
          <w:numId w:val="2"/>
        </w:numPr>
        <w:tabs>
          <w:tab w:val="left" w:pos="980"/>
        </w:tabs>
        <w:spacing w:line="231" w:lineRule="auto"/>
        <w:ind w:left="980" w:right="600" w:hanging="358"/>
        <w:rPr>
          <w:rFonts w:eastAsia="Times New Roman"/>
          <w:b/>
          <w:bCs/>
          <w:sz w:val="26"/>
          <w:szCs w:val="26"/>
        </w:rPr>
      </w:pPr>
      <w:r>
        <w:rPr>
          <w:rFonts w:eastAsia="Times New Roman"/>
          <w:b/>
          <w:bCs/>
          <w:sz w:val="26"/>
          <w:szCs w:val="26"/>
        </w:rPr>
        <w:t>ОБОСНОВАНИЕ ПРЕДЛОЖЕНИЙ ПО ТЕРРИТОРИАЛЬНОМУ ПЛАНИРОВАНИЮ</w:t>
      </w:r>
    </w:p>
    <w:p w:rsidR="00050F85" w:rsidRDefault="00050F85">
      <w:pPr>
        <w:spacing w:line="221" w:lineRule="exact"/>
        <w:rPr>
          <w:rFonts w:eastAsia="Times New Roman"/>
          <w:b/>
          <w:bCs/>
          <w:sz w:val="26"/>
          <w:szCs w:val="26"/>
        </w:rPr>
      </w:pPr>
    </w:p>
    <w:p w:rsidR="00050F85" w:rsidRDefault="007676D4">
      <w:pPr>
        <w:numPr>
          <w:ilvl w:val="0"/>
          <w:numId w:val="2"/>
        </w:numPr>
        <w:tabs>
          <w:tab w:val="left" w:pos="980"/>
        </w:tabs>
        <w:spacing w:line="231" w:lineRule="auto"/>
        <w:ind w:left="980" w:hanging="358"/>
        <w:rPr>
          <w:rFonts w:eastAsia="Times New Roman"/>
          <w:b/>
          <w:bCs/>
          <w:sz w:val="26"/>
          <w:szCs w:val="26"/>
        </w:rPr>
      </w:pPr>
      <w:r>
        <w:rPr>
          <w:rFonts w:eastAsia="Times New Roman"/>
          <w:b/>
          <w:bCs/>
          <w:sz w:val="26"/>
          <w:szCs w:val="26"/>
        </w:rPr>
        <w:t>ПРЕДЛОЖЕНИЯ ПО ВНЕСЕНИЮ ИЗМЕНЕНИЙ В ПОЛОЖЕНИЕ О ТЕРРИТОРИАЛЬНОМ ПЛАНИРОВАНИИ</w:t>
      </w: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347" w:lineRule="exact"/>
        <w:rPr>
          <w:sz w:val="20"/>
          <w:szCs w:val="20"/>
        </w:rPr>
      </w:pPr>
    </w:p>
    <w:p w:rsidR="00050F85" w:rsidRDefault="007676D4">
      <w:pPr>
        <w:ind w:right="-439"/>
        <w:jc w:val="center"/>
        <w:rPr>
          <w:sz w:val="20"/>
          <w:szCs w:val="20"/>
        </w:rPr>
      </w:pPr>
      <w:r>
        <w:rPr>
          <w:rFonts w:ascii="Calibri" w:eastAsia="Calibri" w:hAnsi="Calibri" w:cs="Calibri"/>
        </w:rPr>
        <w:t>2</w:t>
      </w:r>
    </w:p>
    <w:p w:rsidR="00050F85" w:rsidRDefault="00050F85">
      <w:pPr>
        <w:sectPr w:rsidR="00050F85">
          <w:pgSz w:w="11900" w:h="16840"/>
          <w:pgMar w:top="849" w:right="1020" w:bottom="476" w:left="1440" w:header="0" w:footer="0" w:gutter="0"/>
          <w:cols w:space="720" w:equalWidth="0">
            <w:col w:w="9440"/>
          </w:cols>
        </w:sectPr>
      </w:pPr>
    </w:p>
    <w:p w:rsidR="00050F85" w:rsidRDefault="007676D4">
      <w:pPr>
        <w:ind w:right="-99"/>
        <w:jc w:val="center"/>
        <w:rPr>
          <w:sz w:val="20"/>
          <w:szCs w:val="20"/>
        </w:rPr>
      </w:pPr>
      <w:r>
        <w:rPr>
          <w:rFonts w:eastAsia="Times New Roman"/>
          <w:b/>
          <w:bCs/>
          <w:sz w:val="26"/>
          <w:szCs w:val="26"/>
        </w:rPr>
        <w:lastRenderedPageBreak/>
        <w:t>1. ВВЕДЕНИЕ</w:t>
      </w:r>
    </w:p>
    <w:p w:rsidR="00050F85" w:rsidRDefault="00050F85">
      <w:pPr>
        <w:spacing w:line="205" w:lineRule="exact"/>
        <w:rPr>
          <w:sz w:val="20"/>
          <w:szCs w:val="20"/>
        </w:rPr>
      </w:pPr>
    </w:p>
    <w:p w:rsidR="00050F85" w:rsidRDefault="007676D4">
      <w:pPr>
        <w:spacing w:line="237" w:lineRule="auto"/>
        <w:ind w:left="260" w:right="180" w:firstLine="600"/>
        <w:rPr>
          <w:sz w:val="20"/>
          <w:szCs w:val="20"/>
        </w:rPr>
      </w:pPr>
      <w:r>
        <w:rPr>
          <w:rFonts w:eastAsia="Times New Roman"/>
          <w:sz w:val="24"/>
          <w:szCs w:val="24"/>
        </w:rPr>
        <w:t>Генеральный план муниципального образования «Побединское сельское поселение» Шегарского района Томской области, утвержденный решением Совета Побединского сельского поселения от 10.12.2014 № 58, выполнен ООО «ГЕОЗЕМСТРОЙ» (г. Воронеж) согласно муниципального контракта № МК 0165300008812000007-0083208-01 от 9.11.2012г.</w:t>
      </w:r>
    </w:p>
    <w:p w:rsidR="00050F85" w:rsidRDefault="00050F85">
      <w:pPr>
        <w:spacing w:line="17" w:lineRule="exact"/>
        <w:rPr>
          <w:sz w:val="20"/>
          <w:szCs w:val="20"/>
        </w:rPr>
      </w:pPr>
    </w:p>
    <w:p w:rsidR="00050F85" w:rsidRDefault="007676D4">
      <w:pPr>
        <w:spacing w:line="236" w:lineRule="auto"/>
        <w:ind w:left="260" w:firstLine="708"/>
        <w:jc w:val="both"/>
        <w:rPr>
          <w:sz w:val="20"/>
          <w:szCs w:val="20"/>
        </w:rPr>
      </w:pPr>
      <w:r>
        <w:rPr>
          <w:rFonts w:eastAsia="Times New Roman"/>
          <w:sz w:val="24"/>
          <w:szCs w:val="24"/>
        </w:rPr>
        <w:t>Настоящий проект изменений в Генеральный план муниципального образования «Побединское сельское поселение» Шегарского района Томской области подготовлен ООО «СибПроектНИИ» на основании муниципального контракта от 17.07.2017.</w:t>
      </w:r>
    </w:p>
    <w:p w:rsidR="00050F85" w:rsidRDefault="00050F85">
      <w:pPr>
        <w:spacing w:line="215" w:lineRule="exact"/>
        <w:rPr>
          <w:sz w:val="20"/>
          <w:szCs w:val="20"/>
        </w:rPr>
      </w:pPr>
    </w:p>
    <w:p w:rsidR="00050F85" w:rsidRDefault="007676D4">
      <w:pPr>
        <w:spacing w:line="236" w:lineRule="auto"/>
        <w:ind w:left="260" w:right="140" w:firstLine="708"/>
        <w:jc w:val="both"/>
        <w:rPr>
          <w:sz w:val="20"/>
          <w:szCs w:val="20"/>
        </w:rPr>
      </w:pPr>
      <w:r>
        <w:rPr>
          <w:rFonts w:eastAsia="Times New Roman"/>
          <w:sz w:val="24"/>
          <w:szCs w:val="24"/>
        </w:rPr>
        <w:t>Целью внесения изменений в Генеральный план Побединского сельского поселения (далее – Генеральный план поселения) является согласование взаимных интересов в области градостроительной деятельности органов государственной власти Томской области, органов местного самоуправления Шегарского муниципального района</w:t>
      </w:r>
    </w:p>
    <w:p w:rsidR="00050F85" w:rsidRDefault="00050F85">
      <w:pPr>
        <w:spacing w:line="18" w:lineRule="exact"/>
        <w:rPr>
          <w:sz w:val="20"/>
          <w:szCs w:val="20"/>
        </w:rPr>
      </w:pPr>
    </w:p>
    <w:p w:rsidR="00050F85" w:rsidRDefault="007676D4">
      <w:pPr>
        <w:numPr>
          <w:ilvl w:val="0"/>
          <w:numId w:val="3"/>
        </w:numPr>
        <w:tabs>
          <w:tab w:val="left" w:pos="517"/>
        </w:tabs>
        <w:spacing w:line="237" w:lineRule="auto"/>
        <w:ind w:left="260" w:right="140" w:firstLine="2"/>
        <w:jc w:val="both"/>
        <w:rPr>
          <w:rFonts w:eastAsia="Times New Roman"/>
          <w:sz w:val="24"/>
          <w:szCs w:val="24"/>
        </w:rPr>
      </w:pPr>
      <w:r>
        <w:rPr>
          <w:rFonts w:eastAsia="Times New Roman"/>
          <w:sz w:val="24"/>
          <w:szCs w:val="24"/>
        </w:rPr>
        <w:t>органов местного самоуправления поселения. Внесенные изменения в Генеральный план поселения позволят откорректировать границы населенных пунктов поселения с учетом имеющихся сведений Единого государственного реестра недвижимости (далее – ЕГРН), что даст возможность установить границы населенных пунктов с учетом перспективной градостроительной деятельности на территории поселения.</w:t>
      </w:r>
    </w:p>
    <w:p w:rsidR="00050F85" w:rsidRDefault="00050F85">
      <w:pPr>
        <w:spacing w:line="17" w:lineRule="exact"/>
        <w:rPr>
          <w:rFonts w:eastAsia="Times New Roman"/>
          <w:sz w:val="24"/>
          <w:szCs w:val="24"/>
        </w:rPr>
      </w:pPr>
    </w:p>
    <w:p w:rsidR="00050F85" w:rsidRDefault="007676D4">
      <w:pPr>
        <w:spacing w:line="233" w:lineRule="auto"/>
        <w:ind w:left="260" w:right="140" w:firstLine="708"/>
        <w:rPr>
          <w:rFonts w:eastAsia="Times New Roman"/>
          <w:sz w:val="24"/>
          <w:szCs w:val="24"/>
        </w:rPr>
      </w:pPr>
      <w:r>
        <w:rPr>
          <w:rFonts w:eastAsia="Times New Roman"/>
          <w:sz w:val="24"/>
          <w:szCs w:val="24"/>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50F85" w:rsidRDefault="00050F85">
      <w:pPr>
        <w:spacing w:line="1" w:lineRule="exact"/>
        <w:rPr>
          <w:rFonts w:eastAsia="Times New Roman"/>
          <w:sz w:val="24"/>
          <w:szCs w:val="24"/>
        </w:rPr>
      </w:pPr>
    </w:p>
    <w:p w:rsidR="00050F85" w:rsidRDefault="007676D4">
      <w:pPr>
        <w:numPr>
          <w:ilvl w:val="1"/>
          <w:numId w:val="3"/>
        </w:numPr>
        <w:tabs>
          <w:tab w:val="left" w:pos="1100"/>
        </w:tabs>
        <w:ind w:left="1100" w:hanging="130"/>
        <w:rPr>
          <w:rFonts w:eastAsia="Times New Roman"/>
          <w:sz w:val="24"/>
          <w:szCs w:val="24"/>
        </w:rPr>
      </w:pPr>
      <w:r>
        <w:rPr>
          <w:rFonts w:eastAsia="Times New Roman"/>
          <w:sz w:val="24"/>
          <w:szCs w:val="24"/>
        </w:rPr>
        <w:t>Градостроительного кодекса Российской Федерации;</w:t>
      </w:r>
    </w:p>
    <w:p w:rsidR="00050F85" w:rsidRDefault="00050F85">
      <w:pPr>
        <w:spacing w:line="14" w:lineRule="exact"/>
        <w:rPr>
          <w:rFonts w:eastAsia="Times New Roman"/>
          <w:sz w:val="24"/>
          <w:szCs w:val="24"/>
        </w:rPr>
      </w:pPr>
    </w:p>
    <w:p w:rsidR="00050F85" w:rsidRDefault="007676D4">
      <w:pPr>
        <w:numPr>
          <w:ilvl w:val="1"/>
          <w:numId w:val="3"/>
        </w:numPr>
        <w:tabs>
          <w:tab w:val="left" w:pos="1126"/>
        </w:tabs>
        <w:spacing w:line="235" w:lineRule="auto"/>
        <w:ind w:left="260" w:right="140" w:firstLine="710"/>
        <w:jc w:val="both"/>
        <w:rPr>
          <w:rFonts w:eastAsia="Times New Roman"/>
          <w:sz w:val="24"/>
          <w:szCs w:val="24"/>
        </w:rPr>
      </w:pPr>
      <w:r>
        <w:rPr>
          <w:rFonts w:eastAsia="Times New Roman"/>
          <w:sz w:val="24"/>
          <w:szCs w:val="24"/>
        </w:rPr>
        <w:t>Закона Томской области от 11.01.2007 № 9-О3 «О составе и порядке подготовки документов территориального планирования муниципальных образований Томской области»;</w:t>
      </w:r>
    </w:p>
    <w:p w:rsidR="00050F85" w:rsidRDefault="00050F85">
      <w:pPr>
        <w:spacing w:line="17" w:lineRule="exact"/>
        <w:rPr>
          <w:rFonts w:eastAsia="Times New Roman"/>
          <w:sz w:val="24"/>
          <w:szCs w:val="24"/>
        </w:rPr>
      </w:pPr>
    </w:p>
    <w:p w:rsidR="00050F85" w:rsidRDefault="007676D4">
      <w:pPr>
        <w:numPr>
          <w:ilvl w:val="1"/>
          <w:numId w:val="3"/>
        </w:numPr>
        <w:tabs>
          <w:tab w:val="left" w:pos="1232"/>
        </w:tabs>
        <w:spacing w:line="235" w:lineRule="auto"/>
        <w:ind w:left="260" w:right="140" w:firstLine="710"/>
        <w:jc w:val="both"/>
        <w:rPr>
          <w:rFonts w:eastAsia="Times New Roman"/>
          <w:sz w:val="24"/>
          <w:szCs w:val="24"/>
        </w:rPr>
      </w:pPr>
      <w:r>
        <w:rPr>
          <w:rFonts w:eastAsia="Times New Roman"/>
          <w:sz w:val="24"/>
          <w:szCs w:val="24"/>
        </w:rPr>
        <w:t>Методических рекомендаций по разработке проектов генеральных планов поселений и городских округов, утвержденных приказом Минрегиона России от 26.05.2011 № 244;</w:t>
      </w:r>
    </w:p>
    <w:p w:rsidR="00050F85" w:rsidRDefault="00050F85">
      <w:pPr>
        <w:spacing w:line="17" w:lineRule="exact"/>
        <w:rPr>
          <w:rFonts w:eastAsia="Times New Roman"/>
          <w:sz w:val="24"/>
          <w:szCs w:val="24"/>
        </w:rPr>
      </w:pPr>
    </w:p>
    <w:p w:rsidR="00050F85" w:rsidRDefault="007676D4">
      <w:pPr>
        <w:numPr>
          <w:ilvl w:val="1"/>
          <w:numId w:val="3"/>
        </w:numPr>
        <w:tabs>
          <w:tab w:val="left" w:pos="1237"/>
        </w:tabs>
        <w:spacing w:line="236" w:lineRule="auto"/>
        <w:ind w:left="260" w:right="140" w:firstLine="710"/>
        <w:jc w:val="both"/>
        <w:rPr>
          <w:rFonts w:eastAsia="Times New Roman"/>
          <w:sz w:val="24"/>
          <w:szCs w:val="24"/>
        </w:rPr>
      </w:pPr>
      <w:r>
        <w:rPr>
          <w:rFonts w:eastAsia="Times New Roman"/>
          <w:sz w:val="24"/>
          <w:szCs w:val="24"/>
        </w:rPr>
        <w:t>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Минэкономразвития России от 07.12.2016 № 793.</w:t>
      </w: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314" w:lineRule="exact"/>
        <w:rPr>
          <w:sz w:val="20"/>
          <w:szCs w:val="20"/>
        </w:rPr>
      </w:pPr>
    </w:p>
    <w:p w:rsidR="00050F85" w:rsidRDefault="007676D4">
      <w:pPr>
        <w:ind w:right="-119"/>
        <w:jc w:val="center"/>
        <w:rPr>
          <w:sz w:val="20"/>
          <w:szCs w:val="20"/>
        </w:rPr>
      </w:pPr>
      <w:r>
        <w:rPr>
          <w:rFonts w:ascii="Calibri" w:eastAsia="Calibri" w:hAnsi="Calibri" w:cs="Calibri"/>
        </w:rPr>
        <w:t>3</w:t>
      </w:r>
    </w:p>
    <w:p w:rsidR="00050F85" w:rsidRDefault="00050F85">
      <w:pPr>
        <w:sectPr w:rsidR="00050F85">
          <w:pgSz w:w="11900" w:h="16840"/>
          <w:pgMar w:top="849" w:right="700" w:bottom="476" w:left="1440" w:header="0" w:footer="0" w:gutter="0"/>
          <w:cols w:space="720" w:equalWidth="0">
            <w:col w:w="9760"/>
          </w:cols>
        </w:sectPr>
      </w:pPr>
    </w:p>
    <w:p w:rsidR="00050F85" w:rsidRDefault="007676D4">
      <w:pPr>
        <w:ind w:left="2440"/>
        <w:rPr>
          <w:sz w:val="20"/>
          <w:szCs w:val="20"/>
        </w:rPr>
      </w:pPr>
      <w:r>
        <w:rPr>
          <w:rFonts w:eastAsia="Times New Roman"/>
          <w:b/>
          <w:bCs/>
          <w:sz w:val="26"/>
          <w:szCs w:val="26"/>
        </w:rPr>
        <w:lastRenderedPageBreak/>
        <w:t>2. ОБЩИЕ СВЕДЕНИЯ О ТЕРРИТОРИИ</w:t>
      </w:r>
    </w:p>
    <w:p w:rsidR="00050F85" w:rsidRDefault="00050F85">
      <w:pPr>
        <w:spacing w:line="306" w:lineRule="exact"/>
        <w:rPr>
          <w:sz w:val="20"/>
          <w:szCs w:val="20"/>
        </w:rPr>
      </w:pPr>
    </w:p>
    <w:p w:rsidR="00050F85" w:rsidRDefault="007676D4">
      <w:pPr>
        <w:spacing w:line="236" w:lineRule="auto"/>
        <w:ind w:left="400" w:firstLine="442"/>
        <w:jc w:val="both"/>
        <w:rPr>
          <w:sz w:val="20"/>
          <w:szCs w:val="20"/>
        </w:rPr>
      </w:pPr>
      <w:r>
        <w:rPr>
          <w:rFonts w:eastAsia="Times New Roman"/>
          <w:sz w:val="24"/>
          <w:szCs w:val="24"/>
        </w:rPr>
        <w:t>Побединское сельское поселение расположено в южной части Шегарского района Томской области. Территория поселения составляет 223,41 км 2.Побединское сельское поселение состоит из трех населенных пунктов: посёлок Победа, деревня Кулманы и деревня Оськино.</w:t>
      </w:r>
    </w:p>
    <w:p w:rsidR="00050F85" w:rsidRDefault="00050F85">
      <w:pPr>
        <w:spacing w:line="4" w:lineRule="exact"/>
        <w:rPr>
          <w:sz w:val="20"/>
          <w:szCs w:val="20"/>
        </w:rPr>
      </w:pPr>
    </w:p>
    <w:p w:rsidR="00050F85" w:rsidRDefault="007676D4">
      <w:pPr>
        <w:numPr>
          <w:ilvl w:val="1"/>
          <w:numId w:val="4"/>
        </w:numPr>
        <w:tabs>
          <w:tab w:val="left" w:pos="1060"/>
        </w:tabs>
        <w:ind w:left="1060" w:hanging="234"/>
        <w:rPr>
          <w:rFonts w:eastAsia="Times New Roman"/>
          <w:sz w:val="24"/>
          <w:szCs w:val="24"/>
        </w:rPr>
      </w:pPr>
      <w:r>
        <w:rPr>
          <w:rFonts w:eastAsia="Times New Roman"/>
          <w:sz w:val="24"/>
          <w:szCs w:val="24"/>
        </w:rPr>
        <w:t>севера и востока поселение граничит с Томским муниципальным районом, на юге</w:t>
      </w:r>
    </w:p>
    <w:p w:rsidR="00050F85" w:rsidRDefault="00050F85">
      <w:pPr>
        <w:spacing w:line="14" w:lineRule="exact"/>
        <w:rPr>
          <w:rFonts w:eastAsia="Times New Roman"/>
          <w:sz w:val="24"/>
          <w:szCs w:val="24"/>
        </w:rPr>
      </w:pPr>
    </w:p>
    <w:p w:rsidR="00050F85" w:rsidRDefault="007676D4">
      <w:pPr>
        <w:numPr>
          <w:ilvl w:val="0"/>
          <w:numId w:val="4"/>
        </w:numPr>
        <w:tabs>
          <w:tab w:val="left" w:pos="618"/>
        </w:tabs>
        <w:spacing w:line="233" w:lineRule="auto"/>
        <w:ind w:left="400" w:firstLine="6"/>
        <w:rPr>
          <w:rFonts w:eastAsia="Times New Roman"/>
          <w:sz w:val="24"/>
          <w:szCs w:val="24"/>
        </w:rPr>
      </w:pPr>
      <w:r>
        <w:rPr>
          <w:rFonts w:eastAsia="Times New Roman"/>
          <w:sz w:val="24"/>
          <w:szCs w:val="24"/>
        </w:rPr>
        <w:t>с Кожевниковским муниципальным районом, а на западе с Шегарским сельским поселением.</w:t>
      </w:r>
    </w:p>
    <w:p w:rsidR="00050F85" w:rsidRDefault="00050F85">
      <w:pPr>
        <w:spacing w:line="16" w:lineRule="exact"/>
        <w:rPr>
          <w:rFonts w:eastAsia="Times New Roman"/>
          <w:sz w:val="24"/>
          <w:szCs w:val="24"/>
        </w:rPr>
      </w:pPr>
    </w:p>
    <w:p w:rsidR="00050F85" w:rsidRDefault="007676D4">
      <w:pPr>
        <w:spacing w:line="235" w:lineRule="auto"/>
        <w:ind w:left="400" w:firstLine="442"/>
        <w:rPr>
          <w:rFonts w:eastAsia="Times New Roman"/>
          <w:sz w:val="24"/>
          <w:szCs w:val="24"/>
        </w:rPr>
      </w:pPr>
      <w:r>
        <w:rPr>
          <w:rFonts w:eastAsia="Times New Roman"/>
          <w:sz w:val="24"/>
          <w:szCs w:val="24"/>
        </w:rPr>
        <w:t>Поселение располагается на берегу крупнейшей реки в Томской области - река Обь. Через территорию поселения проходит автодорога регионального значения "Томск - Каргала - Колпашево" (69 ОП РЗ К-2) и автомобильная дорога межмуниципального</w:t>
      </w:r>
    </w:p>
    <w:p w:rsidR="00050F85" w:rsidRDefault="00050F85">
      <w:pPr>
        <w:spacing w:line="2" w:lineRule="exact"/>
        <w:rPr>
          <w:rFonts w:eastAsia="Times New Roman"/>
          <w:sz w:val="24"/>
          <w:szCs w:val="24"/>
        </w:rPr>
      </w:pPr>
    </w:p>
    <w:p w:rsidR="00050F85" w:rsidRDefault="007676D4">
      <w:pPr>
        <w:ind w:left="400"/>
        <w:rPr>
          <w:rFonts w:eastAsia="Times New Roman"/>
          <w:sz w:val="24"/>
          <w:szCs w:val="24"/>
        </w:rPr>
      </w:pPr>
      <w:r>
        <w:rPr>
          <w:rFonts w:eastAsia="Times New Roman"/>
          <w:sz w:val="24"/>
          <w:szCs w:val="24"/>
        </w:rPr>
        <w:t>значения "Победа - Киреевск" (69 ОП МЗ Н - 50).</w:t>
      </w:r>
    </w:p>
    <w:p w:rsidR="00050F85" w:rsidRDefault="00050F85">
      <w:pPr>
        <w:spacing w:line="14" w:lineRule="exact"/>
        <w:rPr>
          <w:rFonts w:eastAsia="Times New Roman"/>
          <w:sz w:val="24"/>
          <w:szCs w:val="24"/>
        </w:rPr>
      </w:pPr>
    </w:p>
    <w:p w:rsidR="00050F85" w:rsidRDefault="007676D4">
      <w:pPr>
        <w:spacing w:line="237" w:lineRule="auto"/>
        <w:ind w:left="400" w:firstLine="420"/>
        <w:jc w:val="both"/>
        <w:rPr>
          <w:rFonts w:eastAsia="Times New Roman"/>
          <w:sz w:val="24"/>
          <w:szCs w:val="24"/>
        </w:rPr>
      </w:pPr>
      <w:r>
        <w:rPr>
          <w:rFonts w:eastAsia="Times New Roman"/>
          <w:sz w:val="24"/>
          <w:szCs w:val="24"/>
        </w:rPr>
        <w:t>Географическое положение Побединского сельского поселения можно охарактеризовать как выгодное с точки зрения круглогодичной транспортной доступности. Такое географическое положение может способствовать развитию придорожного бизнеса, кооперативных и торгово-экономических связей, интенсификации экономической деятельности и межмуниципального сотрудничества.</w:t>
      </w:r>
    </w:p>
    <w:p w:rsidR="00050F85" w:rsidRDefault="00050F85">
      <w:pPr>
        <w:spacing w:line="17" w:lineRule="exact"/>
        <w:rPr>
          <w:rFonts w:eastAsia="Times New Roman"/>
          <w:sz w:val="24"/>
          <w:szCs w:val="24"/>
        </w:rPr>
      </w:pPr>
    </w:p>
    <w:p w:rsidR="00050F85" w:rsidRDefault="007676D4">
      <w:pPr>
        <w:spacing w:line="233" w:lineRule="auto"/>
        <w:ind w:left="400" w:firstLine="420"/>
        <w:rPr>
          <w:rFonts w:eastAsia="Times New Roman"/>
          <w:sz w:val="24"/>
          <w:szCs w:val="24"/>
        </w:rPr>
      </w:pPr>
      <w:r>
        <w:rPr>
          <w:rFonts w:eastAsia="Times New Roman"/>
          <w:sz w:val="24"/>
          <w:szCs w:val="24"/>
        </w:rPr>
        <w:t>Административным центром является поселок Победа. Удаленность посёлка от районного центра село Мельниково - 9 км, а от областного центра город Томск - 51 км.</w:t>
      </w:r>
    </w:p>
    <w:p w:rsidR="00050F85" w:rsidRDefault="00050F85">
      <w:pPr>
        <w:spacing w:line="333" w:lineRule="exact"/>
        <w:rPr>
          <w:sz w:val="20"/>
          <w:szCs w:val="20"/>
        </w:rPr>
      </w:pPr>
    </w:p>
    <w:p w:rsidR="00050F85" w:rsidRDefault="007676D4">
      <w:pPr>
        <w:ind w:left="400"/>
        <w:rPr>
          <w:sz w:val="20"/>
          <w:szCs w:val="20"/>
        </w:rPr>
      </w:pPr>
      <w:r>
        <w:rPr>
          <w:rFonts w:eastAsia="Times New Roman"/>
          <w:b/>
          <w:bCs/>
          <w:i/>
          <w:iCs/>
          <w:sz w:val="28"/>
          <w:szCs w:val="28"/>
        </w:rPr>
        <w:t>Рис. 1 Местоположение Побединского сельского поселения в структуре</w:t>
      </w:r>
    </w:p>
    <w:p w:rsidR="00050F85" w:rsidRDefault="007676D4">
      <w:pPr>
        <w:tabs>
          <w:tab w:val="left" w:pos="2880"/>
          <w:tab w:val="left" w:pos="8540"/>
        </w:tabs>
        <w:ind w:left="400"/>
        <w:rPr>
          <w:sz w:val="20"/>
          <w:szCs w:val="20"/>
        </w:rPr>
      </w:pPr>
      <w:r>
        <w:rPr>
          <w:rFonts w:eastAsia="Times New Roman"/>
          <w:b/>
          <w:bCs/>
          <w:i/>
          <w:iCs/>
          <w:sz w:val="28"/>
          <w:szCs w:val="28"/>
        </w:rPr>
        <w:t>современного</w:t>
      </w:r>
      <w:r>
        <w:rPr>
          <w:sz w:val="20"/>
          <w:szCs w:val="20"/>
        </w:rPr>
        <w:tab/>
      </w:r>
      <w:r>
        <w:rPr>
          <w:rFonts w:eastAsia="Times New Roman"/>
          <w:b/>
          <w:bCs/>
          <w:i/>
          <w:iCs/>
          <w:sz w:val="28"/>
          <w:szCs w:val="28"/>
        </w:rPr>
        <w:t>административно-территориального</w:t>
      </w:r>
      <w:r>
        <w:rPr>
          <w:sz w:val="20"/>
          <w:szCs w:val="20"/>
        </w:rPr>
        <w:tab/>
      </w:r>
      <w:r>
        <w:rPr>
          <w:rFonts w:eastAsia="Times New Roman"/>
          <w:b/>
          <w:bCs/>
          <w:i/>
          <w:iCs/>
          <w:sz w:val="28"/>
          <w:szCs w:val="28"/>
        </w:rPr>
        <w:t>деления.</w:t>
      </w:r>
    </w:p>
    <w:p w:rsidR="00050F85" w:rsidRDefault="007676D4">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254635</wp:posOffset>
            </wp:positionH>
            <wp:positionV relativeFrom="paragraph">
              <wp:posOffset>-2540</wp:posOffset>
            </wp:positionV>
            <wp:extent cx="5946775" cy="5053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5946775" cy="5053330"/>
                    </a:xfrm>
                    <a:prstGeom prst="rect">
                      <a:avLst/>
                    </a:prstGeom>
                    <a:noFill/>
                  </pic:spPr>
                </pic:pic>
              </a:graphicData>
            </a:graphic>
          </wp:anchor>
        </w:drawing>
      </w: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328" w:lineRule="exact"/>
        <w:rPr>
          <w:sz w:val="20"/>
          <w:szCs w:val="20"/>
        </w:rPr>
      </w:pPr>
    </w:p>
    <w:p w:rsidR="00050F85" w:rsidRDefault="007676D4">
      <w:pPr>
        <w:ind w:right="-259"/>
        <w:jc w:val="center"/>
        <w:rPr>
          <w:sz w:val="20"/>
          <w:szCs w:val="20"/>
        </w:rPr>
      </w:pPr>
      <w:r>
        <w:rPr>
          <w:rFonts w:ascii="Calibri" w:eastAsia="Calibri" w:hAnsi="Calibri" w:cs="Calibri"/>
        </w:rPr>
        <w:t>4</w:t>
      </w:r>
    </w:p>
    <w:p w:rsidR="00050F85" w:rsidRDefault="00050F85">
      <w:pPr>
        <w:sectPr w:rsidR="00050F85">
          <w:pgSz w:w="11900" w:h="16840"/>
          <w:pgMar w:top="851" w:right="840" w:bottom="474" w:left="1440" w:header="0" w:footer="0" w:gutter="0"/>
          <w:cols w:space="720" w:equalWidth="0">
            <w:col w:w="9620"/>
          </w:cols>
        </w:sectPr>
      </w:pPr>
    </w:p>
    <w:p w:rsidR="00050F85" w:rsidRDefault="007676D4">
      <w:pPr>
        <w:ind w:right="-159"/>
        <w:jc w:val="center"/>
        <w:rPr>
          <w:sz w:val="20"/>
          <w:szCs w:val="20"/>
        </w:rPr>
      </w:pPr>
      <w:r>
        <w:rPr>
          <w:rFonts w:eastAsia="Times New Roman"/>
          <w:b/>
          <w:bCs/>
          <w:sz w:val="24"/>
          <w:szCs w:val="24"/>
        </w:rPr>
        <w:lastRenderedPageBreak/>
        <w:t>3.</w:t>
      </w:r>
    </w:p>
    <w:p w:rsidR="00050F85" w:rsidRDefault="00050F85">
      <w:pPr>
        <w:spacing w:line="10" w:lineRule="exact"/>
        <w:rPr>
          <w:sz w:val="20"/>
          <w:szCs w:val="20"/>
        </w:rPr>
      </w:pPr>
    </w:p>
    <w:p w:rsidR="00050F85" w:rsidRDefault="007676D4">
      <w:pPr>
        <w:spacing w:line="249" w:lineRule="auto"/>
        <w:ind w:left="1120" w:firstLine="283"/>
        <w:jc w:val="both"/>
        <w:rPr>
          <w:sz w:val="20"/>
          <w:szCs w:val="20"/>
        </w:rPr>
      </w:pPr>
      <w:r>
        <w:rPr>
          <w:rFonts w:eastAsia="Times New Roman"/>
          <w:sz w:val="23"/>
          <w:szCs w:val="23"/>
        </w:rPr>
        <w:t>Границы Побединского сельского поселения и статус его как сельского поселения установлены Законом Томской области от 10.09.2004 г. № 206-ОЗ " О наделении статусом муниципального района, сельского поселения и установлении границ муниципальных образований на территории Шегарского района".</w:t>
      </w:r>
    </w:p>
    <w:p w:rsidR="00050F85" w:rsidRDefault="00050F85">
      <w:pPr>
        <w:spacing w:line="6" w:lineRule="exact"/>
        <w:rPr>
          <w:sz w:val="20"/>
          <w:szCs w:val="20"/>
        </w:rPr>
      </w:pPr>
    </w:p>
    <w:p w:rsidR="00050F85" w:rsidRDefault="007676D4">
      <w:pPr>
        <w:spacing w:line="233" w:lineRule="auto"/>
        <w:ind w:left="1120" w:firstLine="283"/>
        <w:jc w:val="both"/>
        <w:rPr>
          <w:sz w:val="20"/>
          <w:szCs w:val="20"/>
        </w:rPr>
      </w:pPr>
      <w:r>
        <w:rPr>
          <w:rFonts w:eastAsia="Times New Roman"/>
          <w:sz w:val="24"/>
          <w:szCs w:val="24"/>
        </w:rPr>
        <w:t>Сельское поселение находится в восточной части Шегарского муниципального района.</w:t>
      </w:r>
    </w:p>
    <w:p w:rsidR="00050F85" w:rsidRDefault="00050F85">
      <w:pPr>
        <w:spacing w:line="2" w:lineRule="exact"/>
        <w:rPr>
          <w:sz w:val="20"/>
          <w:szCs w:val="20"/>
        </w:rPr>
      </w:pPr>
    </w:p>
    <w:p w:rsidR="00050F85" w:rsidRDefault="007676D4">
      <w:pPr>
        <w:ind w:left="1400"/>
        <w:rPr>
          <w:sz w:val="20"/>
          <w:szCs w:val="20"/>
        </w:rPr>
      </w:pPr>
      <w:r>
        <w:rPr>
          <w:rFonts w:eastAsia="Times New Roman"/>
          <w:sz w:val="24"/>
          <w:szCs w:val="24"/>
        </w:rPr>
        <w:t xml:space="preserve">Площадь территории сельского поселения составляет 22341,09 га. </w:t>
      </w:r>
      <w:r>
        <w:rPr>
          <w:rFonts w:eastAsia="Times New Roman"/>
          <w:i/>
          <w:iCs/>
          <w:sz w:val="24"/>
          <w:szCs w:val="24"/>
        </w:rPr>
        <w:t>ООО</w:t>
      </w:r>
    </w:p>
    <w:p w:rsidR="00050F85" w:rsidRDefault="007676D4">
      <w:pPr>
        <w:spacing w:line="198" w:lineRule="auto"/>
        <w:ind w:left="1120"/>
        <w:rPr>
          <w:sz w:val="20"/>
          <w:szCs w:val="20"/>
        </w:rPr>
      </w:pPr>
      <w:r>
        <w:rPr>
          <w:rFonts w:eastAsia="Times New Roman"/>
          <w:i/>
          <w:iCs/>
          <w:sz w:val="24"/>
          <w:szCs w:val="24"/>
        </w:rPr>
        <w:t>«ГЕОЗЕМСТРОЙ»</w:t>
      </w:r>
    </w:p>
    <w:p w:rsidR="00050F85" w:rsidRDefault="00050F85">
      <w:pPr>
        <w:spacing w:line="46" w:lineRule="exact"/>
        <w:rPr>
          <w:sz w:val="20"/>
          <w:szCs w:val="20"/>
        </w:rPr>
      </w:pPr>
    </w:p>
    <w:p w:rsidR="00050F85" w:rsidRDefault="007676D4">
      <w:pPr>
        <w:ind w:left="1400"/>
        <w:rPr>
          <w:sz w:val="20"/>
          <w:szCs w:val="20"/>
        </w:rPr>
      </w:pPr>
      <w:r>
        <w:rPr>
          <w:rFonts w:eastAsia="Times New Roman"/>
          <w:sz w:val="24"/>
          <w:szCs w:val="24"/>
        </w:rPr>
        <w:t>Побединское сельское поселение состоит из трех объединенных общей</w:t>
      </w:r>
    </w:p>
    <w:p w:rsidR="00050F85" w:rsidRDefault="007676D4">
      <w:pPr>
        <w:ind w:left="1120"/>
        <w:rPr>
          <w:sz w:val="20"/>
          <w:szCs w:val="20"/>
        </w:rPr>
      </w:pPr>
      <w:r>
        <w:rPr>
          <w:rFonts w:eastAsia="Times New Roman"/>
          <w:sz w:val="24"/>
          <w:szCs w:val="24"/>
        </w:rPr>
        <w:t>территорией следующих сельских населенных пунктов:</w:t>
      </w:r>
    </w:p>
    <w:p w:rsidR="00050F85" w:rsidRDefault="007676D4">
      <w:pPr>
        <w:ind w:left="1120"/>
        <w:rPr>
          <w:sz w:val="20"/>
          <w:szCs w:val="20"/>
        </w:rPr>
      </w:pPr>
      <w:r>
        <w:rPr>
          <w:rFonts w:eastAsia="Times New Roman"/>
          <w:sz w:val="24"/>
          <w:szCs w:val="24"/>
        </w:rPr>
        <w:t>Посёлок Победа;</w:t>
      </w:r>
    </w:p>
    <w:p w:rsidR="00050F85" w:rsidRDefault="00050F85">
      <w:pPr>
        <w:spacing w:line="29" w:lineRule="exact"/>
        <w:rPr>
          <w:sz w:val="20"/>
          <w:szCs w:val="20"/>
        </w:rPr>
      </w:pPr>
    </w:p>
    <w:p w:rsidR="00050F85" w:rsidRDefault="007676D4">
      <w:pPr>
        <w:ind w:left="1120"/>
        <w:rPr>
          <w:sz w:val="20"/>
          <w:szCs w:val="20"/>
        </w:rPr>
      </w:pPr>
      <w:r>
        <w:rPr>
          <w:rFonts w:eastAsia="Times New Roman"/>
          <w:sz w:val="24"/>
          <w:szCs w:val="24"/>
        </w:rPr>
        <w:t>Деревня Оськино;</w:t>
      </w:r>
    </w:p>
    <w:p w:rsidR="00050F85" w:rsidRDefault="00050F85">
      <w:pPr>
        <w:spacing w:line="29" w:lineRule="exact"/>
        <w:rPr>
          <w:sz w:val="20"/>
          <w:szCs w:val="20"/>
        </w:rPr>
      </w:pPr>
    </w:p>
    <w:p w:rsidR="00050F85" w:rsidRDefault="007676D4">
      <w:pPr>
        <w:ind w:left="1120"/>
        <w:rPr>
          <w:sz w:val="20"/>
          <w:szCs w:val="20"/>
        </w:rPr>
      </w:pPr>
      <w:r>
        <w:rPr>
          <w:rFonts w:eastAsia="Times New Roman"/>
          <w:sz w:val="24"/>
          <w:szCs w:val="24"/>
        </w:rPr>
        <w:t>Деревня Кулманы.</w:t>
      </w:r>
    </w:p>
    <w:p w:rsidR="00050F85" w:rsidRDefault="007676D4">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614045</wp:posOffset>
            </wp:positionH>
            <wp:positionV relativeFrom="paragraph">
              <wp:posOffset>170815</wp:posOffset>
            </wp:positionV>
            <wp:extent cx="5201285" cy="60090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5201285" cy="6009005"/>
                    </a:xfrm>
                    <a:prstGeom prst="rect">
                      <a:avLst/>
                    </a:prstGeom>
                    <a:noFill/>
                  </pic:spPr>
                </pic:pic>
              </a:graphicData>
            </a:graphic>
          </wp:anchor>
        </w:drawing>
      </w: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310" w:lineRule="exact"/>
        <w:rPr>
          <w:sz w:val="20"/>
          <w:szCs w:val="20"/>
        </w:rPr>
      </w:pPr>
    </w:p>
    <w:p w:rsidR="00050F85" w:rsidRDefault="007676D4">
      <w:pPr>
        <w:ind w:left="1060"/>
        <w:rPr>
          <w:sz w:val="20"/>
          <w:szCs w:val="20"/>
        </w:rPr>
      </w:pPr>
      <w:r>
        <w:rPr>
          <w:rFonts w:eastAsia="Times New Roman"/>
          <w:b/>
          <w:bCs/>
          <w:i/>
          <w:iCs/>
          <w:sz w:val="26"/>
          <w:szCs w:val="26"/>
        </w:rPr>
        <w:t>Рис. 2 Границы населенных пунктов Побединского сельского поселения</w:t>
      </w:r>
    </w:p>
    <w:p w:rsidR="00050F85" w:rsidRDefault="00050F85">
      <w:pPr>
        <w:spacing w:line="141" w:lineRule="exact"/>
        <w:rPr>
          <w:sz w:val="20"/>
          <w:szCs w:val="20"/>
        </w:rPr>
      </w:pPr>
    </w:p>
    <w:p w:rsidR="00050F85" w:rsidRDefault="007676D4">
      <w:pPr>
        <w:ind w:right="-259"/>
        <w:jc w:val="center"/>
        <w:rPr>
          <w:sz w:val="20"/>
          <w:szCs w:val="20"/>
        </w:rPr>
      </w:pPr>
      <w:r>
        <w:rPr>
          <w:rFonts w:ascii="Calibri" w:eastAsia="Calibri" w:hAnsi="Calibri" w:cs="Calibri"/>
        </w:rPr>
        <w:t>5</w:t>
      </w:r>
    </w:p>
    <w:p w:rsidR="00050F85" w:rsidRDefault="00050F85">
      <w:pPr>
        <w:sectPr w:rsidR="00050F85">
          <w:pgSz w:w="11900" w:h="16840"/>
          <w:pgMar w:top="849" w:right="840" w:bottom="474" w:left="1440" w:header="0" w:footer="0" w:gutter="0"/>
          <w:cols w:space="720" w:equalWidth="0">
            <w:col w:w="9620"/>
          </w:cols>
        </w:sectPr>
      </w:pPr>
    </w:p>
    <w:p w:rsidR="00050F85" w:rsidRDefault="007676D4">
      <w:pPr>
        <w:spacing w:line="231" w:lineRule="auto"/>
        <w:ind w:left="1400" w:right="360" w:hanging="359"/>
        <w:rPr>
          <w:sz w:val="20"/>
          <w:szCs w:val="20"/>
        </w:rPr>
      </w:pPr>
      <w:r>
        <w:rPr>
          <w:rFonts w:eastAsia="Times New Roman"/>
          <w:b/>
          <w:bCs/>
          <w:sz w:val="26"/>
          <w:szCs w:val="26"/>
        </w:rPr>
        <w:lastRenderedPageBreak/>
        <w:t>3. ОБОСНОВАНИЕ ПРЕДЛОЖЕНИЙ ПО ТЕРРИТОРИАЛЬНОМУ ПЛАНИРОВАНИЮ</w:t>
      </w:r>
    </w:p>
    <w:p w:rsidR="00050F85" w:rsidRDefault="00050F85">
      <w:pPr>
        <w:spacing w:line="8" w:lineRule="exact"/>
        <w:rPr>
          <w:sz w:val="20"/>
          <w:szCs w:val="20"/>
        </w:rPr>
      </w:pPr>
    </w:p>
    <w:p w:rsidR="00050F85" w:rsidRDefault="007676D4">
      <w:pPr>
        <w:spacing w:line="235" w:lineRule="auto"/>
        <w:ind w:left="400" w:right="60" w:firstLine="502"/>
        <w:jc w:val="both"/>
        <w:rPr>
          <w:sz w:val="20"/>
          <w:szCs w:val="20"/>
        </w:rPr>
      </w:pPr>
      <w:r>
        <w:rPr>
          <w:rFonts w:eastAsia="Times New Roman"/>
          <w:sz w:val="24"/>
          <w:szCs w:val="24"/>
        </w:rPr>
        <w:t>Изменение границы Побединского сельского поселения, а также преобразование Побединского сельского поселения осуществляется в порядке, установленном Законом Томской области «Об административно-территориальном устройстве Томской области»,</w:t>
      </w:r>
    </w:p>
    <w:p w:rsidR="00050F85" w:rsidRDefault="00050F85">
      <w:pPr>
        <w:spacing w:line="17" w:lineRule="exact"/>
        <w:rPr>
          <w:sz w:val="20"/>
          <w:szCs w:val="20"/>
        </w:rPr>
      </w:pPr>
    </w:p>
    <w:p w:rsidR="00050F85" w:rsidRDefault="007676D4">
      <w:pPr>
        <w:numPr>
          <w:ilvl w:val="0"/>
          <w:numId w:val="5"/>
        </w:numPr>
        <w:tabs>
          <w:tab w:val="left" w:pos="568"/>
        </w:tabs>
        <w:spacing w:line="233" w:lineRule="auto"/>
        <w:ind w:left="400" w:right="120" w:firstLine="3"/>
        <w:rPr>
          <w:rFonts w:eastAsia="Times New Roman"/>
          <w:sz w:val="24"/>
          <w:szCs w:val="24"/>
        </w:rPr>
      </w:pPr>
      <w:r>
        <w:rPr>
          <w:rFonts w:eastAsia="Times New Roman"/>
          <w:sz w:val="24"/>
          <w:szCs w:val="24"/>
        </w:rPr>
        <w:t>учетом требований Федерального закона «Об общих принципах организации местного самоуправления в Российской Федерации».</w:t>
      </w:r>
    </w:p>
    <w:p w:rsidR="00050F85" w:rsidRDefault="00050F85">
      <w:pPr>
        <w:spacing w:line="16" w:lineRule="exact"/>
        <w:rPr>
          <w:rFonts w:eastAsia="Times New Roman"/>
          <w:sz w:val="24"/>
          <w:szCs w:val="24"/>
        </w:rPr>
      </w:pPr>
    </w:p>
    <w:p w:rsidR="00050F85" w:rsidRDefault="007676D4">
      <w:pPr>
        <w:spacing w:line="236" w:lineRule="auto"/>
        <w:ind w:left="400" w:firstLine="480"/>
        <w:jc w:val="both"/>
        <w:rPr>
          <w:rFonts w:eastAsia="Times New Roman"/>
          <w:sz w:val="24"/>
          <w:szCs w:val="24"/>
        </w:rPr>
      </w:pPr>
      <w:r>
        <w:rPr>
          <w:rFonts w:eastAsia="Times New Roman"/>
          <w:sz w:val="24"/>
          <w:szCs w:val="24"/>
        </w:rPr>
        <w:t>Порядок принятия решения о выдвижении органами местного самоуправления Побединского сельского поселения инициативы об изменении границы территории, преобразовании сельского поселения устанавливается решением Совета Побединского сельского поселения.</w:t>
      </w:r>
    </w:p>
    <w:p w:rsidR="00050F85" w:rsidRDefault="00050F85">
      <w:pPr>
        <w:spacing w:line="3" w:lineRule="exact"/>
        <w:rPr>
          <w:rFonts w:eastAsia="Times New Roman"/>
          <w:sz w:val="24"/>
          <w:szCs w:val="24"/>
        </w:rPr>
      </w:pPr>
    </w:p>
    <w:p w:rsidR="00050F85" w:rsidRDefault="007676D4">
      <w:pPr>
        <w:ind w:left="960"/>
        <w:rPr>
          <w:rFonts w:eastAsia="Times New Roman"/>
          <w:sz w:val="24"/>
          <w:szCs w:val="24"/>
        </w:rPr>
      </w:pPr>
      <w:r>
        <w:rPr>
          <w:rFonts w:eastAsia="Times New Roman"/>
          <w:sz w:val="24"/>
          <w:szCs w:val="24"/>
        </w:rPr>
        <w:t>Проект  изменений  в  Генеральный  план  муниципального  образования</w:t>
      </w:r>
    </w:p>
    <w:p w:rsidR="00050F85" w:rsidRDefault="00050F85">
      <w:pPr>
        <w:spacing w:line="15" w:lineRule="exact"/>
        <w:rPr>
          <w:sz w:val="20"/>
          <w:szCs w:val="20"/>
        </w:rPr>
      </w:pPr>
    </w:p>
    <w:p w:rsidR="00050F85" w:rsidRDefault="007676D4">
      <w:pPr>
        <w:spacing w:line="236" w:lineRule="auto"/>
        <w:ind w:left="260"/>
        <w:jc w:val="both"/>
        <w:rPr>
          <w:sz w:val="20"/>
          <w:szCs w:val="20"/>
        </w:rPr>
      </w:pPr>
      <w:r>
        <w:rPr>
          <w:rFonts w:eastAsia="Times New Roman"/>
          <w:sz w:val="24"/>
          <w:szCs w:val="24"/>
        </w:rPr>
        <w:t>«Побединское сельское поселение» подготовлен по предложению Администрации Побединского сельского поселения в отношении Карты планируемых границ населённых пунктов в части уточнения местоположения границ населенных пунктов по результатам землеустроительных работ по координатному описанию границ населенных пунктов.</w:t>
      </w:r>
    </w:p>
    <w:p w:rsidR="00050F85" w:rsidRDefault="00050F85">
      <w:pPr>
        <w:spacing w:line="18" w:lineRule="exact"/>
        <w:rPr>
          <w:sz w:val="20"/>
          <w:szCs w:val="20"/>
        </w:rPr>
      </w:pPr>
    </w:p>
    <w:p w:rsidR="00050F85" w:rsidRDefault="007676D4">
      <w:pPr>
        <w:numPr>
          <w:ilvl w:val="1"/>
          <w:numId w:val="6"/>
        </w:numPr>
        <w:tabs>
          <w:tab w:val="left" w:pos="1338"/>
        </w:tabs>
        <w:spacing w:line="238" w:lineRule="auto"/>
        <w:ind w:left="260" w:firstLine="710"/>
        <w:jc w:val="both"/>
        <w:rPr>
          <w:rFonts w:eastAsia="Times New Roman"/>
          <w:sz w:val="24"/>
          <w:szCs w:val="24"/>
        </w:rPr>
      </w:pPr>
      <w:r>
        <w:rPr>
          <w:rFonts w:eastAsia="Times New Roman"/>
          <w:sz w:val="24"/>
          <w:szCs w:val="24"/>
        </w:rPr>
        <w:t>утвержденном Генеральном плане предусмотрено значительное развитие населенных пунктов за счет включения в границы населенных пунктов земель водного и земель лесного фонда. При выполнении землеустроительных работ по описанию границ населенных пунктов муниципального образования «Побединское сельское поселение» выявлено, что граница населенных пунктов п. Победа и д. Оськино с западной стороны проходит по серединной линии река Обь. В границы населенного пункта поселок Победа включен участок общей площадью 171 га примыкает к восточной границе населенного пункта. На включаемой территории проектом предлагается развитие индивидуальной жилой застройки и рекреационной зоны на оз. Лебяжье. В утвержденном генеральном плане не предусмотрено наличие общей границы между населенными пунктами п. Победа, д. Оськино.</w:t>
      </w:r>
    </w:p>
    <w:p w:rsidR="00050F85" w:rsidRDefault="00050F85">
      <w:pPr>
        <w:spacing w:line="23" w:lineRule="exact"/>
        <w:rPr>
          <w:rFonts w:eastAsia="Times New Roman"/>
          <w:sz w:val="24"/>
          <w:szCs w:val="24"/>
        </w:rPr>
      </w:pPr>
    </w:p>
    <w:p w:rsidR="00050F85" w:rsidRDefault="007676D4">
      <w:pPr>
        <w:numPr>
          <w:ilvl w:val="1"/>
          <w:numId w:val="6"/>
        </w:numPr>
        <w:tabs>
          <w:tab w:val="left" w:pos="1218"/>
        </w:tabs>
        <w:spacing w:line="237" w:lineRule="auto"/>
        <w:ind w:left="260" w:firstLine="710"/>
        <w:jc w:val="both"/>
        <w:rPr>
          <w:rFonts w:eastAsia="Times New Roman"/>
          <w:sz w:val="24"/>
          <w:szCs w:val="24"/>
        </w:rPr>
      </w:pPr>
      <w:r>
        <w:rPr>
          <w:rFonts w:eastAsia="Times New Roman"/>
          <w:sz w:val="24"/>
          <w:szCs w:val="24"/>
        </w:rPr>
        <w:t>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050F85" w:rsidRDefault="00050F85">
      <w:pPr>
        <w:spacing w:line="20" w:lineRule="exact"/>
        <w:rPr>
          <w:rFonts w:eastAsia="Times New Roman"/>
          <w:sz w:val="24"/>
          <w:szCs w:val="24"/>
        </w:rPr>
      </w:pPr>
    </w:p>
    <w:p w:rsidR="00050F85" w:rsidRDefault="007676D4">
      <w:pPr>
        <w:spacing w:line="235" w:lineRule="auto"/>
        <w:ind w:left="260" w:firstLine="708"/>
        <w:jc w:val="both"/>
        <w:rPr>
          <w:rFonts w:eastAsia="Times New Roman"/>
          <w:sz w:val="24"/>
          <w:szCs w:val="24"/>
        </w:rPr>
      </w:pPr>
      <w:r>
        <w:rPr>
          <w:rFonts w:eastAsia="Times New Roman"/>
          <w:sz w:val="24"/>
          <w:szCs w:val="24"/>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050F85" w:rsidRDefault="00050F85">
      <w:pPr>
        <w:spacing w:line="17" w:lineRule="exact"/>
        <w:rPr>
          <w:rFonts w:eastAsia="Times New Roman"/>
          <w:sz w:val="24"/>
          <w:szCs w:val="24"/>
        </w:rPr>
      </w:pPr>
    </w:p>
    <w:p w:rsidR="00050F85" w:rsidRDefault="007676D4">
      <w:pPr>
        <w:spacing w:line="233" w:lineRule="auto"/>
        <w:ind w:left="260" w:firstLine="708"/>
        <w:jc w:val="both"/>
        <w:rPr>
          <w:rFonts w:eastAsia="Times New Roman"/>
          <w:sz w:val="24"/>
          <w:szCs w:val="24"/>
        </w:rPr>
      </w:pPr>
      <w:r>
        <w:rPr>
          <w:rFonts w:eastAsia="Times New Roman"/>
          <w:sz w:val="24"/>
          <w:szCs w:val="24"/>
        </w:rPr>
        <w:t>Проект изменений в Генеральный план поселения уточняет сведения о границах населенных пунктов п, Победа, д. Оськино, д. Кулманы с учетом сведений, содержащихся</w:t>
      </w:r>
    </w:p>
    <w:p w:rsidR="00050F85" w:rsidRDefault="00050F85">
      <w:pPr>
        <w:spacing w:line="16" w:lineRule="exact"/>
        <w:rPr>
          <w:rFonts w:eastAsia="Times New Roman"/>
          <w:sz w:val="24"/>
          <w:szCs w:val="24"/>
        </w:rPr>
      </w:pPr>
    </w:p>
    <w:p w:rsidR="00050F85" w:rsidRDefault="007676D4">
      <w:pPr>
        <w:numPr>
          <w:ilvl w:val="0"/>
          <w:numId w:val="6"/>
        </w:numPr>
        <w:tabs>
          <w:tab w:val="left" w:pos="471"/>
        </w:tabs>
        <w:spacing w:line="237" w:lineRule="auto"/>
        <w:ind w:left="260" w:firstLine="2"/>
        <w:jc w:val="both"/>
        <w:rPr>
          <w:rFonts w:eastAsia="Times New Roman"/>
          <w:sz w:val="24"/>
          <w:szCs w:val="24"/>
        </w:rPr>
      </w:pPr>
      <w:r>
        <w:rPr>
          <w:rFonts w:eastAsia="Times New Roman"/>
          <w:sz w:val="24"/>
          <w:szCs w:val="24"/>
        </w:rPr>
        <w:t>ЕГРН. При этом исключается пересечение границ населенных пунктов с земельными участками лесного фонда. При этом границы населенных пунктов не пересекают земельные участки лесного фонда, сведения о которых содержатся в ЕГРН, на согласно сведениям департамента лесного хозяйства Томской области в проектируемые границы частично попадают земли Тимирязевского лесничества, Богородского участкового лесничества, урочища «Богородское», части кварталов 13,28, 32,57,56,30.</w:t>
      </w:r>
    </w:p>
    <w:p w:rsidR="00050F85" w:rsidRDefault="00050F85">
      <w:pPr>
        <w:spacing w:line="20" w:lineRule="exact"/>
        <w:rPr>
          <w:rFonts w:eastAsia="Times New Roman"/>
          <w:sz w:val="24"/>
          <w:szCs w:val="24"/>
        </w:rPr>
      </w:pPr>
    </w:p>
    <w:p w:rsidR="00050F85" w:rsidRDefault="007676D4">
      <w:pPr>
        <w:numPr>
          <w:ilvl w:val="1"/>
          <w:numId w:val="6"/>
        </w:numPr>
        <w:tabs>
          <w:tab w:val="left" w:pos="1234"/>
        </w:tabs>
        <w:spacing w:line="237" w:lineRule="auto"/>
        <w:ind w:left="260" w:firstLine="710"/>
        <w:jc w:val="both"/>
        <w:rPr>
          <w:rFonts w:eastAsia="Times New Roman"/>
          <w:sz w:val="24"/>
          <w:szCs w:val="24"/>
        </w:rPr>
      </w:pPr>
      <w:r>
        <w:rPr>
          <w:rFonts w:eastAsia="Times New Roman"/>
          <w:sz w:val="24"/>
          <w:szCs w:val="24"/>
        </w:rPr>
        <w:t>проекте изменений в Генеральный план «Побединского сельского поселения» планируется граница населенных пунктов п. Победа, д. Оськино по берегу реки Обь с восточной стороны, исключение из границы населенного пункта п. Победа земельного участка на оз. Лебяжье, В проекте так же исключаются земельные участки занятые лесными насаждениями расположенными в северо – восточной части населенного пункта п. Победа.</w:t>
      </w:r>
    </w:p>
    <w:p w:rsidR="00050F85" w:rsidRDefault="00050F85">
      <w:pPr>
        <w:spacing w:line="20" w:lineRule="exact"/>
        <w:rPr>
          <w:rFonts w:eastAsia="Times New Roman"/>
          <w:sz w:val="24"/>
          <w:szCs w:val="24"/>
        </w:rPr>
      </w:pPr>
    </w:p>
    <w:p w:rsidR="00050F85" w:rsidRDefault="007676D4">
      <w:pPr>
        <w:numPr>
          <w:ilvl w:val="1"/>
          <w:numId w:val="6"/>
        </w:numPr>
        <w:tabs>
          <w:tab w:val="left" w:pos="1234"/>
        </w:tabs>
        <w:spacing w:line="235" w:lineRule="auto"/>
        <w:ind w:left="260" w:firstLine="710"/>
        <w:jc w:val="both"/>
        <w:rPr>
          <w:rFonts w:eastAsia="Times New Roman"/>
          <w:sz w:val="24"/>
          <w:szCs w:val="24"/>
        </w:rPr>
      </w:pPr>
      <w:r>
        <w:rPr>
          <w:rFonts w:eastAsia="Times New Roman"/>
          <w:sz w:val="24"/>
          <w:szCs w:val="24"/>
        </w:rPr>
        <w:t>границы д. Кулманы в проекте изменений планируется включение земельных участков с кадастровыми номерами 70:16:0400009:19, 70:16:0400009:336, с категорией земель – земли населенных пунктов, тем самым увеличивается территория населенного</w:t>
      </w:r>
    </w:p>
    <w:p w:rsidR="00050F85" w:rsidRDefault="00050F85">
      <w:pPr>
        <w:spacing w:line="20" w:lineRule="exact"/>
        <w:rPr>
          <w:sz w:val="20"/>
          <w:szCs w:val="20"/>
        </w:rPr>
      </w:pPr>
    </w:p>
    <w:p w:rsidR="00050F85" w:rsidRDefault="007676D4">
      <w:pPr>
        <w:ind w:right="-259"/>
        <w:jc w:val="center"/>
        <w:rPr>
          <w:sz w:val="20"/>
          <w:szCs w:val="20"/>
        </w:rPr>
      </w:pPr>
      <w:r>
        <w:rPr>
          <w:rFonts w:ascii="Calibri" w:eastAsia="Calibri" w:hAnsi="Calibri" w:cs="Calibri"/>
        </w:rPr>
        <w:t>6</w:t>
      </w:r>
    </w:p>
    <w:p w:rsidR="00050F85" w:rsidRDefault="00050F85">
      <w:pPr>
        <w:sectPr w:rsidR="00050F85">
          <w:pgSz w:w="11900" w:h="16840"/>
          <w:pgMar w:top="870" w:right="840" w:bottom="476" w:left="1440" w:header="0" w:footer="0" w:gutter="0"/>
          <w:cols w:space="720" w:equalWidth="0">
            <w:col w:w="9620"/>
          </w:cols>
        </w:sectPr>
      </w:pPr>
    </w:p>
    <w:p w:rsidR="00050F85" w:rsidRDefault="007676D4">
      <w:pPr>
        <w:spacing w:line="233" w:lineRule="auto"/>
        <w:ind w:left="260"/>
        <w:jc w:val="both"/>
        <w:rPr>
          <w:sz w:val="20"/>
          <w:szCs w:val="20"/>
        </w:rPr>
      </w:pPr>
      <w:r>
        <w:rPr>
          <w:rFonts w:eastAsia="Times New Roman"/>
          <w:sz w:val="24"/>
          <w:szCs w:val="24"/>
        </w:rPr>
        <w:lastRenderedPageBreak/>
        <w:t>пункта д. Кулманы за счет включения в границы населенного пункта земель сельскохозяйственного назначения с западной стороны.</w:t>
      </w:r>
    </w:p>
    <w:p w:rsidR="00050F85" w:rsidRDefault="00050F85">
      <w:pPr>
        <w:spacing w:line="2" w:lineRule="exact"/>
        <w:rPr>
          <w:sz w:val="20"/>
          <w:szCs w:val="20"/>
        </w:rPr>
      </w:pPr>
    </w:p>
    <w:p w:rsidR="00050F85" w:rsidRDefault="007676D4">
      <w:pPr>
        <w:ind w:left="980"/>
        <w:rPr>
          <w:sz w:val="20"/>
          <w:szCs w:val="20"/>
        </w:rPr>
      </w:pPr>
      <w:r>
        <w:rPr>
          <w:rFonts w:eastAsia="Times New Roman"/>
          <w:sz w:val="24"/>
          <w:szCs w:val="24"/>
        </w:rPr>
        <w:t>Кроме этого по границе между населенными пунктами д. Оськино и п. Победа по</w:t>
      </w:r>
    </w:p>
    <w:p w:rsidR="00050F85" w:rsidRDefault="007676D4">
      <w:pPr>
        <w:ind w:left="260"/>
        <w:rPr>
          <w:sz w:val="20"/>
          <w:szCs w:val="20"/>
        </w:rPr>
      </w:pPr>
      <w:r>
        <w:rPr>
          <w:rFonts w:eastAsia="Times New Roman"/>
          <w:sz w:val="24"/>
          <w:szCs w:val="24"/>
        </w:rPr>
        <w:t>сведениям  кадастра  пересечение  земельных  участков  с  кадастровыми  номерами</w:t>
      </w:r>
    </w:p>
    <w:p w:rsidR="00050F85" w:rsidRDefault="007676D4">
      <w:pPr>
        <w:tabs>
          <w:tab w:val="left" w:pos="2840"/>
          <w:tab w:val="left" w:pos="5300"/>
          <w:tab w:val="left" w:pos="7780"/>
        </w:tabs>
        <w:ind w:left="260"/>
        <w:rPr>
          <w:sz w:val="20"/>
          <w:szCs w:val="20"/>
        </w:rPr>
      </w:pPr>
      <w:r>
        <w:rPr>
          <w:rFonts w:eastAsia="Times New Roman"/>
          <w:sz w:val="24"/>
          <w:szCs w:val="24"/>
        </w:rPr>
        <w:t>70:16:0403010:189,</w:t>
      </w:r>
      <w:r>
        <w:rPr>
          <w:sz w:val="20"/>
          <w:szCs w:val="20"/>
        </w:rPr>
        <w:tab/>
      </w:r>
      <w:r>
        <w:rPr>
          <w:rFonts w:eastAsia="Times New Roman"/>
          <w:sz w:val="24"/>
          <w:szCs w:val="24"/>
        </w:rPr>
        <w:t>70:16:0403010:22,</w:t>
      </w:r>
      <w:r>
        <w:rPr>
          <w:sz w:val="20"/>
          <w:szCs w:val="20"/>
        </w:rPr>
        <w:tab/>
      </w:r>
      <w:r>
        <w:rPr>
          <w:rFonts w:eastAsia="Times New Roman"/>
          <w:sz w:val="24"/>
          <w:szCs w:val="24"/>
        </w:rPr>
        <w:t>70:16:0403010:40,</w:t>
      </w:r>
      <w:r>
        <w:rPr>
          <w:sz w:val="20"/>
          <w:szCs w:val="20"/>
        </w:rPr>
        <w:tab/>
      </w:r>
      <w:r>
        <w:rPr>
          <w:rFonts w:eastAsia="Times New Roman"/>
          <w:sz w:val="23"/>
          <w:szCs w:val="23"/>
        </w:rPr>
        <w:t>70:16:0403010:41,</w:t>
      </w:r>
    </w:p>
    <w:p w:rsidR="00050F85" w:rsidRDefault="007676D4">
      <w:pPr>
        <w:tabs>
          <w:tab w:val="left" w:pos="2540"/>
          <w:tab w:val="left" w:pos="4820"/>
          <w:tab w:val="left" w:pos="7240"/>
          <w:tab w:val="left" w:pos="7780"/>
        </w:tabs>
        <w:ind w:left="260"/>
        <w:rPr>
          <w:sz w:val="20"/>
          <w:szCs w:val="20"/>
        </w:rPr>
      </w:pPr>
      <w:r>
        <w:rPr>
          <w:rFonts w:eastAsia="Times New Roman"/>
          <w:sz w:val="24"/>
          <w:szCs w:val="24"/>
        </w:rPr>
        <w:t>70:16:0403010:44,</w:t>
      </w:r>
      <w:r>
        <w:rPr>
          <w:rFonts w:eastAsia="Times New Roman"/>
          <w:sz w:val="24"/>
          <w:szCs w:val="24"/>
        </w:rPr>
        <w:tab/>
        <w:t>70:16:0403010:10,</w:t>
      </w:r>
      <w:r>
        <w:rPr>
          <w:rFonts w:eastAsia="Times New Roman"/>
          <w:sz w:val="24"/>
          <w:szCs w:val="24"/>
        </w:rPr>
        <w:tab/>
        <w:t>70:16:0403010:462,</w:t>
      </w:r>
      <w:r>
        <w:rPr>
          <w:rFonts w:eastAsia="Times New Roman"/>
          <w:sz w:val="24"/>
          <w:szCs w:val="24"/>
        </w:rPr>
        <w:tab/>
        <w:t>-</w:t>
      </w:r>
      <w:r>
        <w:rPr>
          <w:sz w:val="20"/>
          <w:szCs w:val="20"/>
        </w:rPr>
        <w:tab/>
      </w:r>
      <w:r>
        <w:rPr>
          <w:rFonts w:eastAsia="Times New Roman"/>
          <w:sz w:val="23"/>
          <w:szCs w:val="23"/>
        </w:rPr>
        <w:t>70:16:0400009:46,</w:t>
      </w:r>
    </w:p>
    <w:p w:rsidR="00050F85" w:rsidRDefault="00050F85">
      <w:pPr>
        <w:spacing w:line="15" w:lineRule="exact"/>
        <w:rPr>
          <w:sz w:val="20"/>
          <w:szCs w:val="20"/>
        </w:rPr>
      </w:pPr>
    </w:p>
    <w:p w:rsidR="00050F85" w:rsidRDefault="007676D4">
      <w:pPr>
        <w:spacing w:line="237" w:lineRule="auto"/>
        <w:ind w:left="260"/>
        <w:jc w:val="both"/>
        <w:rPr>
          <w:sz w:val="20"/>
          <w:szCs w:val="20"/>
        </w:rPr>
      </w:pPr>
      <w:r>
        <w:rPr>
          <w:rFonts w:eastAsia="Times New Roman"/>
          <w:sz w:val="24"/>
          <w:szCs w:val="24"/>
        </w:rPr>
        <w:t>70:16:0000000:120 между собой, что не позволяет установить границу между этими населенными пунктами. В связи с этим в проекте изменений в Генеральный план не предусмотрено граница между этими населенными пунктами. Описания местоположения границ объекта землеустройства, утвержденного Приказом Минэкономразвития РФ от 03.06.2011 № 268, которым предусмотрено описание части границы объекта землеустройства в виде отрезков прямых и ломаных линий или установление единой границы на населенные пункты п. Победа и д. Оськино.</w:t>
      </w:r>
    </w:p>
    <w:p w:rsidR="00050F85" w:rsidRDefault="00050F85">
      <w:pPr>
        <w:spacing w:line="22" w:lineRule="exact"/>
        <w:rPr>
          <w:sz w:val="20"/>
          <w:szCs w:val="20"/>
        </w:rPr>
      </w:pPr>
    </w:p>
    <w:p w:rsidR="00050F85" w:rsidRDefault="007676D4">
      <w:pPr>
        <w:spacing w:line="234" w:lineRule="auto"/>
        <w:ind w:left="260" w:firstLine="708"/>
        <w:jc w:val="both"/>
        <w:rPr>
          <w:sz w:val="20"/>
          <w:szCs w:val="20"/>
        </w:rPr>
      </w:pPr>
      <w:r>
        <w:rPr>
          <w:rFonts w:eastAsia="Times New Roman"/>
          <w:sz w:val="24"/>
          <w:szCs w:val="24"/>
        </w:rPr>
        <w:t>Графические материалы в новой редакции прилагаются согласно составу проектных материалов, приведенному выше.</w:t>
      </w:r>
    </w:p>
    <w:p w:rsidR="00050F85" w:rsidRDefault="00050F85">
      <w:pPr>
        <w:spacing w:line="215" w:lineRule="exact"/>
        <w:rPr>
          <w:sz w:val="20"/>
          <w:szCs w:val="20"/>
        </w:rPr>
      </w:pPr>
    </w:p>
    <w:p w:rsidR="00050F85" w:rsidRDefault="007676D4">
      <w:pPr>
        <w:spacing w:line="235" w:lineRule="auto"/>
        <w:ind w:left="260"/>
        <w:jc w:val="both"/>
        <w:rPr>
          <w:sz w:val="20"/>
          <w:szCs w:val="20"/>
        </w:rPr>
      </w:pPr>
      <w:r>
        <w:rPr>
          <w:rFonts w:eastAsia="Times New Roman"/>
          <w:sz w:val="24"/>
          <w:szCs w:val="24"/>
        </w:rPr>
        <w:t>Утверждение границ населенных пунктов в соответствии с настоящим проектом будет являться основанием для внесения изменений в Генеральный план муниципального образования «Побединское сельское поселение».</w:t>
      </w:r>
    </w:p>
    <w:p w:rsidR="00050F85" w:rsidRDefault="00050F85">
      <w:pPr>
        <w:spacing w:line="20" w:lineRule="exact"/>
        <w:rPr>
          <w:sz w:val="20"/>
          <w:szCs w:val="20"/>
        </w:rPr>
      </w:pPr>
    </w:p>
    <w:p w:rsidR="00050F85" w:rsidRDefault="007676D4">
      <w:pPr>
        <w:spacing w:line="232" w:lineRule="auto"/>
        <w:ind w:left="260"/>
        <w:jc w:val="both"/>
        <w:rPr>
          <w:sz w:val="20"/>
          <w:szCs w:val="20"/>
        </w:rPr>
      </w:pPr>
      <w:r>
        <w:rPr>
          <w:rFonts w:eastAsia="Times New Roman"/>
          <w:sz w:val="26"/>
          <w:szCs w:val="26"/>
        </w:rPr>
        <w:t>Предложения по изменению границ населенных пунктов Побединского сельского поселения представлены на рисунке 3-4.</w:t>
      </w:r>
    </w:p>
    <w:p w:rsidR="00050F85" w:rsidRDefault="00050F85">
      <w:pPr>
        <w:spacing w:line="20" w:lineRule="exact"/>
        <w:rPr>
          <w:sz w:val="20"/>
          <w:szCs w:val="20"/>
        </w:rPr>
      </w:pPr>
    </w:p>
    <w:p w:rsidR="00050F85" w:rsidRDefault="00050F85">
      <w:pPr>
        <w:spacing w:line="180" w:lineRule="exact"/>
        <w:rPr>
          <w:sz w:val="20"/>
          <w:szCs w:val="20"/>
        </w:rPr>
      </w:pPr>
    </w:p>
    <w:p w:rsidR="00050F85" w:rsidRDefault="007676D4">
      <w:pPr>
        <w:spacing w:line="211" w:lineRule="auto"/>
        <w:ind w:left="260"/>
        <w:jc w:val="both"/>
        <w:rPr>
          <w:sz w:val="20"/>
          <w:szCs w:val="20"/>
        </w:rPr>
      </w:pPr>
      <w:r>
        <w:rPr>
          <w:rFonts w:eastAsia="Times New Roman"/>
          <w:b/>
          <w:bCs/>
          <w:i/>
          <w:iCs/>
          <w:sz w:val="26"/>
          <w:szCs w:val="26"/>
        </w:rPr>
        <w:t>Рис. 3. Предложение по изменению границ населенных пунктов Побединского сельского поселения д. Кулманы</w:t>
      </w:r>
    </w:p>
    <w:p w:rsidR="00050F85" w:rsidRDefault="007676D4">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614045</wp:posOffset>
            </wp:positionH>
            <wp:positionV relativeFrom="paragraph">
              <wp:posOffset>0</wp:posOffset>
            </wp:positionV>
            <wp:extent cx="5934710" cy="4968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extLst>
                    </a:blip>
                    <a:srcRect/>
                    <a:stretch>
                      <a:fillRect/>
                    </a:stretch>
                  </pic:blipFill>
                  <pic:spPr bwMode="auto">
                    <a:xfrm>
                      <a:off x="0" y="0"/>
                      <a:ext cx="5934710" cy="4968240"/>
                    </a:xfrm>
                    <a:prstGeom prst="rect">
                      <a:avLst/>
                    </a:prstGeom>
                    <a:noFill/>
                  </pic:spPr>
                </pic:pic>
              </a:graphicData>
            </a:graphic>
          </wp:anchor>
        </w:drawing>
      </w: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381" w:lineRule="exact"/>
        <w:rPr>
          <w:sz w:val="20"/>
          <w:szCs w:val="20"/>
        </w:rPr>
      </w:pPr>
    </w:p>
    <w:p w:rsidR="00050F85" w:rsidRDefault="007676D4">
      <w:pPr>
        <w:ind w:right="-259"/>
        <w:jc w:val="center"/>
        <w:rPr>
          <w:sz w:val="20"/>
          <w:szCs w:val="20"/>
        </w:rPr>
      </w:pPr>
      <w:r>
        <w:rPr>
          <w:rFonts w:ascii="Calibri" w:eastAsia="Calibri" w:hAnsi="Calibri" w:cs="Calibri"/>
        </w:rPr>
        <w:t>7</w:t>
      </w:r>
    </w:p>
    <w:p w:rsidR="00050F85" w:rsidRDefault="00050F85">
      <w:pPr>
        <w:sectPr w:rsidR="00050F85">
          <w:pgSz w:w="11900" w:h="16840"/>
          <w:pgMar w:top="858" w:right="840" w:bottom="474" w:left="1440" w:header="0" w:footer="0" w:gutter="0"/>
          <w:cols w:space="720" w:equalWidth="0">
            <w:col w:w="9620"/>
          </w:cols>
        </w:sectPr>
      </w:pPr>
    </w:p>
    <w:p w:rsidR="00050F85" w:rsidRDefault="007676D4">
      <w:pPr>
        <w:spacing w:line="211" w:lineRule="auto"/>
        <w:ind w:left="260" w:firstLine="163"/>
        <w:rPr>
          <w:sz w:val="20"/>
          <w:szCs w:val="20"/>
        </w:rPr>
      </w:pPr>
      <w:r>
        <w:rPr>
          <w:rFonts w:eastAsia="Times New Roman"/>
          <w:b/>
          <w:bCs/>
          <w:i/>
          <w:iCs/>
          <w:sz w:val="26"/>
          <w:szCs w:val="26"/>
        </w:rPr>
        <w:lastRenderedPageBreak/>
        <w:t>Рис. 4. Предложение по изменению границ населенных пунктов Побединского сельского поселения п. Победа, д. Оськино</w:t>
      </w:r>
    </w:p>
    <w:p w:rsidR="00050F85" w:rsidRDefault="007676D4">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166370</wp:posOffset>
            </wp:positionH>
            <wp:positionV relativeFrom="paragraph">
              <wp:posOffset>-232410</wp:posOffset>
            </wp:positionV>
            <wp:extent cx="10795" cy="107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extLst>
                    </a:blip>
                    <a:srcRect/>
                    <a:stretch>
                      <a:fillRect/>
                    </a:stretch>
                  </pic:blipFill>
                  <pic:spPr bwMode="auto">
                    <a:xfrm>
                      <a:off x="0" y="0"/>
                      <a:ext cx="10795" cy="10795"/>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column">
              <wp:posOffset>217805</wp:posOffset>
            </wp:positionH>
            <wp:positionV relativeFrom="paragraph">
              <wp:posOffset>-232410</wp:posOffset>
            </wp:positionV>
            <wp:extent cx="10795" cy="107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extLst>
                    </a:blip>
                    <a:srcRect/>
                    <a:stretch>
                      <a:fillRect/>
                    </a:stretch>
                  </pic:blipFill>
                  <pic:spPr bwMode="auto">
                    <a:xfrm>
                      <a:off x="0" y="0"/>
                      <a:ext cx="10795" cy="10795"/>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column">
              <wp:posOffset>166370</wp:posOffset>
            </wp:positionH>
            <wp:positionV relativeFrom="paragraph">
              <wp:posOffset>1905</wp:posOffset>
            </wp:positionV>
            <wp:extent cx="3637915" cy="69430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extLst>
                    </a:blip>
                    <a:srcRect/>
                    <a:stretch>
                      <a:fillRect/>
                    </a:stretch>
                  </pic:blipFill>
                  <pic:spPr bwMode="auto">
                    <a:xfrm>
                      <a:off x="0" y="0"/>
                      <a:ext cx="3637915" cy="6943090"/>
                    </a:xfrm>
                    <a:prstGeom prst="rect">
                      <a:avLst/>
                    </a:prstGeom>
                    <a:noFill/>
                  </pic:spPr>
                </pic:pic>
              </a:graphicData>
            </a:graphic>
          </wp:anchor>
        </w:drawing>
      </w: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00" w:lineRule="exact"/>
        <w:rPr>
          <w:sz w:val="20"/>
          <w:szCs w:val="20"/>
        </w:rPr>
      </w:pPr>
    </w:p>
    <w:p w:rsidR="00050F85" w:rsidRDefault="00050F85">
      <w:pPr>
        <w:spacing w:line="266" w:lineRule="exact"/>
        <w:rPr>
          <w:sz w:val="20"/>
          <w:szCs w:val="20"/>
        </w:rPr>
      </w:pPr>
    </w:p>
    <w:p w:rsidR="00050F85" w:rsidRDefault="007676D4">
      <w:pPr>
        <w:ind w:right="-299"/>
        <w:jc w:val="center"/>
        <w:rPr>
          <w:sz w:val="20"/>
          <w:szCs w:val="20"/>
        </w:rPr>
      </w:pPr>
      <w:r>
        <w:rPr>
          <w:rFonts w:ascii="Calibri" w:eastAsia="Calibri" w:hAnsi="Calibri" w:cs="Calibri"/>
        </w:rPr>
        <w:t>8</w:t>
      </w:r>
    </w:p>
    <w:p w:rsidR="00050F85" w:rsidRDefault="00050F85">
      <w:pPr>
        <w:sectPr w:rsidR="00050F85">
          <w:pgSz w:w="11900" w:h="16840"/>
          <w:pgMar w:top="918" w:right="880" w:bottom="476" w:left="1440" w:header="0" w:footer="0" w:gutter="0"/>
          <w:cols w:space="720" w:equalWidth="0">
            <w:col w:w="9580"/>
          </w:cols>
        </w:sectPr>
      </w:pPr>
    </w:p>
    <w:p w:rsidR="00050F85" w:rsidRDefault="007676D4" w:rsidP="00831001">
      <w:pPr>
        <w:numPr>
          <w:ilvl w:val="0"/>
          <w:numId w:val="7"/>
        </w:numPr>
        <w:tabs>
          <w:tab w:val="left" w:pos="847"/>
        </w:tabs>
        <w:spacing w:line="231" w:lineRule="auto"/>
        <w:ind w:left="2340" w:right="320" w:hanging="1774"/>
        <w:jc w:val="center"/>
        <w:rPr>
          <w:rFonts w:eastAsia="Times New Roman"/>
          <w:b/>
          <w:bCs/>
          <w:sz w:val="26"/>
          <w:szCs w:val="26"/>
        </w:rPr>
      </w:pPr>
      <w:r>
        <w:rPr>
          <w:rFonts w:eastAsia="Times New Roman"/>
          <w:b/>
          <w:bCs/>
          <w:sz w:val="26"/>
          <w:szCs w:val="26"/>
        </w:rPr>
        <w:lastRenderedPageBreak/>
        <w:t>ПРЕДЛОЖЕНИЯ ПО ВНЕСЕНИЮ ИЗМЕНЕНИЙ В ПОЛОЖЕНИЕ О ТЕРРИТОРИАЛЬНОМ ПЛАНИРОВАНИИ</w:t>
      </w:r>
    </w:p>
    <w:p w:rsidR="00050F85" w:rsidRDefault="00050F85">
      <w:pPr>
        <w:spacing w:line="354" w:lineRule="exact"/>
        <w:rPr>
          <w:sz w:val="20"/>
          <w:szCs w:val="20"/>
        </w:rPr>
      </w:pPr>
    </w:p>
    <w:p w:rsidR="00050F85" w:rsidRDefault="007676D4">
      <w:pPr>
        <w:spacing w:line="237" w:lineRule="auto"/>
        <w:ind w:left="260" w:firstLine="708"/>
        <w:jc w:val="both"/>
        <w:rPr>
          <w:sz w:val="20"/>
          <w:szCs w:val="20"/>
        </w:rPr>
      </w:pPr>
      <w:r>
        <w:rPr>
          <w:rFonts w:eastAsia="Times New Roman"/>
          <w:sz w:val="26"/>
          <w:szCs w:val="26"/>
        </w:rPr>
        <w:t xml:space="preserve">Изменение планируемых границ населенных пунктов Побединского сельского поселения требует внесения следующих изменений в Положение о территориальном планировании Генерального плана муниципального образования «Побединское сельское поселение», утвержденного решением Совета Побединского сельского поселения </w:t>
      </w:r>
      <w:r>
        <w:rPr>
          <w:rFonts w:eastAsia="Times New Roman"/>
          <w:sz w:val="28"/>
          <w:szCs w:val="28"/>
        </w:rPr>
        <w:t>№ МК 0165300008812000007-0083208-01</w:t>
      </w:r>
      <w:r>
        <w:rPr>
          <w:rFonts w:eastAsia="Times New Roman"/>
          <w:sz w:val="26"/>
          <w:szCs w:val="26"/>
        </w:rPr>
        <w:t xml:space="preserve"> </w:t>
      </w:r>
      <w:r>
        <w:rPr>
          <w:rFonts w:eastAsia="Times New Roman"/>
          <w:sz w:val="28"/>
          <w:szCs w:val="28"/>
        </w:rPr>
        <w:t>от 9.11.2012г.</w:t>
      </w:r>
      <w:r>
        <w:rPr>
          <w:rFonts w:eastAsia="Times New Roman"/>
          <w:sz w:val="25"/>
          <w:szCs w:val="25"/>
        </w:rPr>
        <w:t>:</w:t>
      </w:r>
    </w:p>
    <w:p w:rsidR="00050F85" w:rsidRDefault="00050F85">
      <w:pPr>
        <w:spacing w:line="5" w:lineRule="exact"/>
        <w:rPr>
          <w:sz w:val="20"/>
          <w:szCs w:val="20"/>
        </w:rPr>
      </w:pPr>
    </w:p>
    <w:p w:rsidR="00050F85" w:rsidRDefault="007676D4">
      <w:pPr>
        <w:ind w:left="960"/>
        <w:rPr>
          <w:sz w:val="20"/>
          <w:szCs w:val="20"/>
        </w:rPr>
      </w:pPr>
      <w:r>
        <w:rPr>
          <w:rFonts w:eastAsia="Times New Roman"/>
          <w:sz w:val="26"/>
          <w:szCs w:val="26"/>
        </w:rPr>
        <w:t>1) таблицу 2.8 «Технико-экономические показатели проекта»</w:t>
      </w:r>
    </w:p>
    <w:p w:rsidR="00050F85" w:rsidRDefault="00050F85">
      <w:pPr>
        <w:spacing w:line="18" w:lineRule="exact"/>
        <w:rPr>
          <w:sz w:val="20"/>
          <w:szCs w:val="20"/>
        </w:rPr>
      </w:pPr>
    </w:p>
    <w:p w:rsidR="00050F85" w:rsidRDefault="007676D4">
      <w:pPr>
        <w:spacing w:line="236" w:lineRule="auto"/>
        <w:ind w:left="260" w:firstLine="708"/>
        <w:jc w:val="both"/>
        <w:rPr>
          <w:sz w:val="20"/>
          <w:szCs w:val="20"/>
        </w:rPr>
      </w:pPr>
      <w:r>
        <w:rPr>
          <w:rFonts w:eastAsia="Times New Roman"/>
          <w:sz w:val="26"/>
          <w:szCs w:val="26"/>
        </w:rPr>
        <w:t>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«Побединское сельское поселение» Шегарского района Томской области.</w:t>
      </w:r>
    </w:p>
    <w:p w:rsidR="00050F85" w:rsidRDefault="00050F85">
      <w:pPr>
        <w:spacing w:line="19" w:lineRule="exact"/>
        <w:rPr>
          <w:sz w:val="20"/>
          <w:szCs w:val="20"/>
        </w:rPr>
      </w:pPr>
    </w:p>
    <w:p w:rsidR="00050F85" w:rsidRDefault="007676D4">
      <w:pPr>
        <w:spacing w:line="237" w:lineRule="auto"/>
        <w:ind w:left="260" w:firstLine="708"/>
        <w:jc w:val="both"/>
        <w:rPr>
          <w:rFonts w:eastAsia="Times New Roman"/>
          <w:sz w:val="26"/>
          <w:szCs w:val="26"/>
        </w:rPr>
      </w:pPr>
      <w:r>
        <w:rPr>
          <w:rFonts w:eastAsia="Times New Roman"/>
          <w:sz w:val="26"/>
          <w:szCs w:val="26"/>
        </w:rPr>
        <w:t>Проектные решения по изменениям в Генеральный план муниципального образования «Побединское сельское поселение» в отношении границ населенных пунктов Побединского сельского поселения не затрагивают вопросы, подлежащие согласованию в соответствии с требованиями статьи 25 Градостроительного кодекса Российской Федерации.</w:t>
      </w: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pPr>
        <w:spacing w:line="237" w:lineRule="auto"/>
        <w:ind w:left="260" w:firstLine="708"/>
        <w:jc w:val="both"/>
        <w:rPr>
          <w:rFonts w:eastAsia="Times New Roman"/>
          <w:sz w:val="26"/>
          <w:szCs w:val="26"/>
        </w:rPr>
      </w:pPr>
    </w:p>
    <w:p w:rsidR="007B6D09" w:rsidRDefault="007B6D09" w:rsidP="007B6D09">
      <w:pPr>
        <w:spacing w:line="237" w:lineRule="auto"/>
        <w:ind w:left="260" w:firstLine="708"/>
        <w:jc w:val="center"/>
        <w:rPr>
          <w:rFonts w:eastAsia="Times New Roman"/>
          <w:sz w:val="26"/>
          <w:szCs w:val="26"/>
        </w:rPr>
      </w:pPr>
      <w:r>
        <w:rPr>
          <w:rFonts w:eastAsia="Times New Roman"/>
          <w:sz w:val="26"/>
          <w:szCs w:val="26"/>
        </w:rPr>
        <w:t>9</w:t>
      </w:r>
    </w:p>
    <w:p w:rsidR="007B6D09" w:rsidRDefault="007B6D09">
      <w:pPr>
        <w:spacing w:line="237" w:lineRule="auto"/>
        <w:ind w:left="260" w:firstLine="708"/>
        <w:jc w:val="both"/>
        <w:rPr>
          <w:sz w:val="20"/>
          <w:szCs w:val="20"/>
        </w:rPr>
      </w:pPr>
    </w:p>
    <w:sectPr w:rsidR="007B6D09" w:rsidSect="00050F85">
      <w:pgSz w:w="11900" w:h="16840"/>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3E22216C"/>
    <w:lvl w:ilvl="0" w:tplc="AA2ABF56">
      <w:start w:val="1"/>
      <w:numFmt w:val="bullet"/>
      <w:lvlText w:val="-"/>
      <w:lvlJc w:val="left"/>
    </w:lvl>
    <w:lvl w:ilvl="1" w:tplc="DDFE0042">
      <w:start w:val="1"/>
      <w:numFmt w:val="bullet"/>
      <w:lvlText w:val="С"/>
      <w:lvlJc w:val="left"/>
    </w:lvl>
    <w:lvl w:ilvl="2" w:tplc="5BE6FDF8">
      <w:numFmt w:val="decimal"/>
      <w:lvlText w:val=""/>
      <w:lvlJc w:val="left"/>
    </w:lvl>
    <w:lvl w:ilvl="3" w:tplc="A01CFCB8">
      <w:numFmt w:val="decimal"/>
      <w:lvlText w:val=""/>
      <w:lvlJc w:val="left"/>
    </w:lvl>
    <w:lvl w:ilvl="4" w:tplc="CB84422E">
      <w:numFmt w:val="decimal"/>
      <w:lvlText w:val=""/>
      <w:lvlJc w:val="left"/>
    </w:lvl>
    <w:lvl w:ilvl="5" w:tplc="3FF06B00">
      <w:numFmt w:val="decimal"/>
      <w:lvlText w:val=""/>
      <w:lvlJc w:val="left"/>
    </w:lvl>
    <w:lvl w:ilvl="6" w:tplc="71649FB6">
      <w:numFmt w:val="decimal"/>
      <w:lvlText w:val=""/>
      <w:lvlJc w:val="left"/>
    </w:lvl>
    <w:lvl w:ilvl="7" w:tplc="969C865C">
      <w:numFmt w:val="decimal"/>
      <w:lvlText w:val=""/>
      <w:lvlJc w:val="left"/>
    </w:lvl>
    <w:lvl w:ilvl="8" w:tplc="E326A4C2">
      <w:numFmt w:val="decimal"/>
      <w:lvlText w:val=""/>
      <w:lvlJc w:val="left"/>
    </w:lvl>
  </w:abstractNum>
  <w:abstractNum w:abstractNumId="1">
    <w:nsid w:val="000041BB"/>
    <w:multiLevelType w:val="hybridMultilevel"/>
    <w:tmpl w:val="6A328316"/>
    <w:lvl w:ilvl="0" w:tplc="5DDC4220">
      <w:start w:val="4"/>
      <w:numFmt w:val="decimal"/>
      <w:lvlText w:val="%1."/>
      <w:lvlJc w:val="left"/>
    </w:lvl>
    <w:lvl w:ilvl="1" w:tplc="1F38EC82">
      <w:numFmt w:val="decimal"/>
      <w:lvlText w:val=""/>
      <w:lvlJc w:val="left"/>
    </w:lvl>
    <w:lvl w:ilvl="2" w:tplc="E6527164">
      <w:numFmt w:val="decimal"/>
      <w:lvlText w:val=""/>
      <w:lvlJc w:val="left"/>
    </w:lvl>
    <w:lvl w:ilvl="3" w:tplc="96861F48">
      <w:numFmt w:val="decimal"/>
      <w:lvlText w:val=""/>
      <w:lvlJc w:val="left"/>
    </w:lvl>
    <w:lvl w:ilvl="4" w:tplc="6B3C7BDE">
      <w:numFmt w:val="decimal"/>
      <w:lvlText w:val=""/>
      <w:lvlJc w:val="left"/>
    </w:lvl>
    <w:lvl w:ilvl="5" w:tplc="900A7604">
      <w:numFmt w:val="decimal"/>
      <w:lvlText w:val=""/>
      <w:lvlJc w:val="left"/>
    </w:lvl>
    <w:lvl w:ilvl="6" w:tplc="1772D4A0">
      <w:numFmt w:val="decimal"/>
      <w:lvlText w:val=""/>
      <w:lvlJc w:val="left"/>
    </w:lvl>
    <w:lvl w:ilvl="7" w:tplc="7BF4D976">
      <w:numFmt w:val="decimal"/>
      <w:lvlText w:val=""/>
      <w:lvlJc w:val="left"/>
    </w:lvl>
    <w:lvl w:ilvl="8" w:tplc="1A5EF51A">
      <w:numFmt w:val="decimal"/>
      <w:lvlText w:val=""/>
      <w:lvlJc w:val="left"/>
    </w:lvl>
  </w:abstractNum>
  <w:abstractNum w:abstractNumId="2">
    <w:nsid w:val="00005AF1"/>
    <w:multiLevelType w:val="hybridMultilevel"/>
    <w:tmpl w:val="003C7308"/>
    <w:lvl w:ilvl="0" w:tplc="69A2D59A">
      <w:start w:val="1"/>
      <w:numFmt w:val="bullet"/>
      <w:lvlText w:val="в"/>
      <w:lvlJc w:val="left"/>
    </w:lvl>
    <w:lvl w:ilvl="1" w:tplc="3656F4AA">
      <w:start w:val="1"/>
      <w:numFmt w:val="bullet"/>
      <w:lvlText w:val="В"/>
      <w:lvlJc w:val="left"/>
    </w:lvl>
    <w:lvl w:ilvl="2" w:tplc="C41AAF7C">
      <w:numFmt w:val="decimal"/>
      <w:lvlText w:val=""/>
      <w:lvlJc w:val="left"/>
    </w:lvl>
    <w:lvl w:ilvl="3" w:tplc="BAA026BA">
      <w:numFmt w:val="decimal"/>
      <w:lvlText w:val=""/>
      <w:lvlJc w:val="left"/>
    </w:lvl>
    <w:lvl w:ilvl="4" w:tplc="0018F6AE">
      <w:numFmt w:val="decimal"/>
      <w:lvlText w:val=""/>
      <w:lvlJc w:val="left"/>
    </w:lvl>
    <w:lvl w:ilvl="5" w:tplc="3A9E30A6">
      <w:numFmt w:val="decimal"/>
      <w:lvlText w:val=""/>
      <w:lvlJc w:val="left"/>
    </w:lvl>
    <w:lvl w:ilvl="6" w:tplc="C5443FC8">
      <w:numFmt w:val="decimal"/>
      <w:lvlText w:val=""/>
      <w:lvlJc w:val="left"/>
    </w:lvl>
    <w:lvl w:ilvl="7" w:tplc="38E8A9A0">
      <w:numFmt w:val="decimal"/>
      <w:lvlText w:val=""/>
      <w:lvlJc w:val="left"/>
    </w:lvl>
    <w:lvl w:ilvl="8" w:tplc="F9EC9B32">
      <w:numFmt w:val="decimal"/>
      <w:lvlText w:val=""/>
      <w:lvlJc w:val="left"/>
    </w:lvl>
  </w:abstractNum>
  <w:abstractNum w:abstractNumId="3">
    <w:nsid w:val="00005F90"/>
    <w:multiLevelType w:val="hybridMultilevel"/>
    <w:tmpl w:val="A348AC94"/>
    <w:lvl w:ilvl="0" w:tplc="1BC84060">
      <w:start w:val="1"/>
      <w:numFmt w:val="bullet"/>
      <w:lvlText w:val="и"/>
      <w:lvlJc w:val="left"/>
    </w:lvl>
    <w:lvl w:ilvl="1" w:tplc="FBF6D35C">
      <w:start w:val="1"/>
      <w:numFmt w:val="bullet"/>
      <w:lvlText w:val="-"/>
      <w:lvlJc w:val="left"/>
    </w:lvl>
    <w:lvl w:ilvl="2" w:tplc="FAA08B4C">
      <w:numFmt w:val="decimal"/>
      <w:lvlText w:val=""/>
      <w:lvlJc w:val="left"/>
    </w:lvl>
    <w:lvl w:ilvl="3" w:tplc="4DA072E4">
      <w:numFmt w:val="decimal"/>
      <w:lvlText w:val=""/>
      <w:lvlJc w:val="left"/>
    </w:lvl>
    <w:lvl w:ilvl="4" w:tplc="077EC696">
      <w:numFmt w:val="decimal"/>
      <w:lvlText w:val=""/>
      <w:lvlJc w:val="left"/>
    </w:lvl>
    <w:lvl w:ilvl="5" w:tplc="1CB23ED4">
      <w:numFmt w:val="decimal"/>
      <w:lvlText w:val=""/>
      <w:lvlJc w:val="left"/>
    </w:lvl>
    <w:lvl w:ilvl="6" w:tplc="B9FA3908">
      <w:numFmt w:val="decimal"/>
      <w:lvlText w:val=""/>
      <w:lvlJc w:val="left"/>
    </w:lvl>
    <w:lvl w:ilvl="7" w:tplc="731C66F0">
      <w:numFmt w:val="decimal"/>
      <w:lvlText w:val=""/>
      <w:lvlJc w:val="left"/>
    </w:lvl>
    <w:lvl w:ilvl="8" w:tplc="8F308B2A">
      <w:numFmt w:val="decimal"/>
      <w:lvlText w:val=""/>
      <w:lvlJc w:val="left"/>
    </w:lvl>
  </w:abstractNum>
  <w:abstractNum w:abstractNumId="4">
    <w:nsid w:val="00006952"/>
    <w:multiLevelType w:val="hybridMultilevel"/>
    <w:tmpl w:val="FA008A24"/>
    <w:lvl w:ilvl="0" w:tplc="1BE692EE">
      <w:start w:val="1"/>
      <w:numFmt w:val="decimal"/>
      <w:lvlText w:val="%1."/>
      <w:lvlJc w:val="left"/>
    </w:lvl>
    <w:lvl w:ilvl="1" w:tplc="1C02ED2E">
      <w:numFmt w:val="decimal"/>
      <w:lvlText w:val=""/>
      <w:lvlJc w:val="left"/>
    </w:lvl>
    <w:lvl w:ilvl="2" w:tplc="B14C5980">
      <w:numFmt w:val="decimal"/>
      <w:lvlText w:val=""/>
      <w:lvlJc w:val="left"/>
    </w:lvl>
    <w:lvl w:ilvl="3" w:tplc="0D8AAAB0">
      <w:numFmt w:val="decimal"/>
      <w:lvlText w:val=""/>
      <w:lvlJc w:val="left"/>
    </w:lvl>
    <w:lvl w:ilvl="4" w:tplc="BEF2EA2E">
      <w:numFmt w:val="decimal"/>
      <w:lvlText w:val=""/>
      <w:lvlJc w:val="left"/>
    </w:lvl>
    <w:lvl w:ilvl="5" w:tplc="7FB82C32">
      <w:numFmt w:val="decimal"/>
      <w:lvlText w:val=""/>
      <w:lvlJc w:val="left"/>
    </w:lvl>
    <w:lvl w:ilvl="6" w:tplc="E5603034">
      <w:numFmt w:val="decimal"/>
      <w:lvlText w:val=""/>
      <w:lvlJc w:val="left"/>
    </w:lvl>
    <w:lvl w:ilvl="7" w:tplc="C71048F8">
      <w:numFmt w:val="decimal"/>
      <w:lvlText w:val=""/>
      <w:lvlJc w:val="left"/>
    </w:lvl>
    <w:lvl w:ilvl="8" w:tplc="CAACD396">
      <w:numFmt w:val="decimal"/>
      <w:lvlText w:val=""/>
      <w:lvlJc w:val="left"/>
    </w:lvl>
  </w:abstractNum>
  <w:abstractNum w:abstractNumId="5">
    <w:nsid w:val="00006DF1"/>
    <w:multiLevelType w:val="hybridMultilevel"/>
    <w:tmpl w:val="3774DBB6"/>
    <w:lvl w:ilvl="0" w:tplc="67AA5A32">
      <w:start w:val="1"/>
      <w:numFmt w:val="bullet"/>
      <w:lvlText w:val="с"/>
      <w:lvlJc w:val="left"/>
    </w:lvl>
    <w:lvl w:ilvl="1" w:tplc="C510803E">
      <w:numFmt w:val="decimal"/>
      <w:lvlText w:val=""/>
      <w:lvlJc w:val="left"/>
    </w:lvl>
    <w:lvl w:ilvl="2" w:tplc="6AF6CF5C">
      <w:numFmt w:val="decimal"/>
      <w:lvlText w:val=""/>
      <w:lvlJc w:val="left"/>
    </w:lvl>
    <w:lvl w:ilvl="3" w:tplc="9EF0F6EA">
      <w:numFmt w:val="decimal"/>
      <w:lvlText w:val=""/>
      <w:lvlJc w:val="left"/>
    </w:lvl>
    <w:lvl w:ilvl="4" w:tplc="FA3C6A0E">
      <w:numFmt w:val="decimal"/>
      <w:lvlText w:val=""/>
      <w:lvlJc w:val="left"/>
    </w:lvl>
    <w:lvl w:ilvl="5" w:tplc="21005DE4">
      <w:numFmt w:val="decimal"/>
      <w:lvlText w:val=""/>
      <w:lvlJc w:val="left"/>
    </w:lvl>
    <w:lvl w:ilvl="6" w:tplc="473E8928">
      <w:numFmt w:val="decimal"/>
      <w:lvlText w:val=""/>
      <w:lvlJc w:val="left"/>
    </w:lvl>
    <w:lvl w:ilvl="7" w:tplc="2362CB76">
      <w:numFmt w:val="decimal"/>
      <w:lvlText w:val=""/>
      <w:lvlJc w:val="left"/>
    </w:lvl>
    <w:lvl w:ilvl="8" w:tplc="E48ED452">
      <w:numFmt w:val="decimal"/>
      <w:lvlText w:val=""/>
      <w:lvlJc w:val="left"/>
    </w:lvl>
  </w:abstractNum>
  <w:abstractNum w:abstractNumId="6">
    <w:nsid w:val="000072AE"/>
    <w:multiLevelType w:val="hybridMultilevel"/>
    <w:tmpl w:val="91F26A7A"/>
    <w:lvl w:ilvl="0" w:tplc="37B808F0">
      <w:start w:val="1"/>
      <w:numFmt w:val="bullet"/>
      <w:lvlText w:val="В"/>
      <w:lvlJc w:val="left"/>
    </w:lvl>
    <w:lvl w:ilvl="1" w:tplc="42A05698">
      <w:numFmt w:val="decimal"/>
      <w:lvlText w:val=""/>
      <w:lvlJc w:val="left"/>
    </w:lvl>
    <w:lvl w:ilvl="2" w:tplc="64AA3DCE">
      <w:numFmt w:val="decimal"/>
      <w:lvlText w:val=""/>
      <w:lvlJc w:val="left"/>
    </w:lvl>
    <w:lvl w:ilvl="3" w:tplc="8820B56A">
      <w:numFmt w:val="decimal"/>
      <w:lvlText w:val=""/>
      <w:lvlJc w:val="left"/>
    </w:lvl>
    <w:lvl w:ilvl="4" w:tplc="38404EDE">
      <w:numFmt w:val="decimal"/>
      <w:lvlText w:val=""/>
      <w:lvlJc w:val="left"/>
    </w:lvl>
    <w:lvl w:ilvl="5" w:tplc="24E02A98">
      <w:numFmt w:val="decimal"/>
      <w:lvlText w:val=""/>
      <w:lvlJc w:val="left"/>
    </w:lvl>
    <w:lvl w:ilvl="6" w:tplc="4DEE3038">
      <w:numFmt w:val="decimal"/>
      <w:lvlText w:val=""/>
      <w:lvlJc w:val="left"/>
    </w:lvl>
    <w:lvl w:ilvl="7" w:tplc="3E6627FE">
      <w:numFmt w:val="decimal"/>
      <w:lvlText w:val=""/>
      <w:lvlJc w:val="left"/>
    </w:lvl>
    <w:lvl w:ilvl="8" w:tplc="8B18B32A">
      <w:numFmt w:val="decimal"/>
      <w:lvlText w:val=""/>
      <w:lvlJc w:val="left"/>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50F85"/>
    <w:rsid w:val="00050F85"/>
    <w:rsid w:val="00412DF1"/>
    <w:rsid w:val="007676D4"/>
    <w:rsid w:val="007B6D09"/>
    <w:rsid w:val="00831001"/>
    <w:rsid w:val="008D6AD4"/>
    <w:rsid w:val="00B15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Krokoz™ Inc.</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2018-01-16T09:05:00Z</dcterms:created>
  <dcterms:modified xsi:type="dcterms:W3CDTF">2018-01-19T11:01:00Z</dcterms:modified>
</cp:coreProperties>
</file>