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16" w:rsidRPr="00570B16" w:rsidRDefault="00570B16" w:rsidP="00570B1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70B1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Уголовная ответственность за получение пособия по безработице обманным путем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Положениями статьи</w:t>
      </w: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159.2 Уголовного кодекса Российской Федерации предусмотрена уголовная ответственность за мошенничество при получении выплат.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мошенничество при получении выплат (то есть хищение денежных средств или иного имущества при получении пособия по безработице путем представления заведомо ложных и (или) недостоверных сведений, а равно путем умолчания о фактах, влекущих прекращение указанных выплат) наказывается штрафом в размере до 120 тыс. рублей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арестом на срок до 4 месяцев.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Статья 3 Закона Российской Федерации от 19.04.1991 № 1032-1 «О занятости населения в Российской Федерации» предусматривает, что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Пособие по безработице может получить гражданин, потерявший работу или не имеющий работы, обратившийся в службу занятости населения и поставленный на учет как безработный.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Признание граждан безработными и назначение им пособия по безработице осуществляется центром занятости населения по месту постоянной регистрации гражданина.</w:t>
      </w:r>
    </w:p>
    <w:p w:rsid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Одним из оснований для снятия гражданина с регистрационного учета безработных является признание гражданина занятым по основаниям, предусмотренным статьей 2 Закона Российской Федерации «О занятости нас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еления в Российской Федерации».</w:t>
      </w: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целях недопущения ситуации</w:t>
      </w: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расценивающийся законодательством как получение пособия по безработице обманным путем, необходимо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безотлагательно </w:t>
      </w: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известить специалистов центра занятости о своем трудоустройстве и других обстоятельствах, которые влияют на получение пособия по безработице.</w:t>
      </w:r>
    </w:p>
    <w:p w:rsid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случаям получения пособия по безработице обманным путем относятся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 частности</w:t>
      </w:r>
      <w:r w:rsidRPr="00570B1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: предоставление справки с завышенным средним заработком; сокрытие гражданином факта занятости при постановке на учёт в качестве безработного либо в период получения пособия по безработице; предоставление поддельных документов – трудовой книжки с поддельными записями; документов, оправдывающих неявку в установленный срок на прохождение очередной перерегистрации, сокрытие факта назначения пенсии, обучения по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570B16" w:rsidRDefault="00570B16" w:rsidP="00570B1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70B16" w:rsidRPr="00570B16" w:rsidRDefault="00570B16" w:rsidP="00570B16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Шегарского района</w:t>
      </w:r>
      <w:bookmarkStart w:id="0" w:name="_GoBack"/>
      <w:bookmarkEnd w:id="0"/>
    </w:p>
    <w:p w:rsidR="00570B16" w:rsidRPr="00570B16" w:rsidRDefault="00570B16">
      <w:pPr>
        <w:rPr>
          <w:rFonts w:ascii="Times New Roman" w:hAnsi="Times New Roman" w:cs="Times New Roman"/>
          <w:sz w:val="24"/>
          <w:szCs w:val="24"/>
        </w:rPr>
      </w:pPr>
      <w:r w:rsidRPr="00570B16">
        <w:rPr>
          <w:rFonts w:ascii="Times New Roman" w:hAnsi="Times New Roman" w:cs="Times New Roman"/>
          <w:sz w:val="24"/>
          <w:szCs w:val="24"/>
        </w:rPr>
        <w:t>В.И. Кузьмина, тел. 45-149</w:t>
      </w:r>
    </w:p>
    <w:sectPr w:rsidR="00570B16" w:rsidRPr="00570B16" w:rsidSect="00570B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1"/>
    <w:rsid w:val="002C08B4"/>
    <w:rsid w:val="00570B16"/>
    <w:rsid w:val="008F55F1"/>
    <w:rsid w:val="00981CD9"/>
    <w:rsid w:val="00B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1AE1-F187-4D5D-B4A5-AF325CF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0B16"/>
  </w:style>
  <w:style w:type="character" w:customStyle="1" w:styleId="feeds-pagenavigationtooltip">
    <w:name w:val="feeds-page__navigation_tooltip"/>
    <w:basedOn w:val="a0"/>
    <w:rsid w:val="00570B16"/>
  </w:style>
  <w:style w:type="paragraph" w:styleId="a3">
    <w:name w:val="Normal (Web)"/>
    <w:basedOn w:val="a"/>
    <w:uiPriority w:val="99"/>
    <w:semiHidden/>
    <w:unhideWhenUsed/>
    <w:rsid w:val="0057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2021-01-19T06:00:00Z</cp:lastPrinted>
  <dcterms:created xsi:type="dcterms:W3CDTF">2021-01-19T05:54:00Z</dcterms:created>
  <dcterms:modified xsi:type="dcterms:W3CDTF">2021-01-19T06:00:00Z</dcterms:modified>
</cp:coreProperties>
</file>